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1478" w14:textId="77777777" w:rsidR="00D46E4C" w:rsidRPr="00BB0391" w:rsidRDefault="00D46E4C" w:rsidP="007E5F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391">
        <w:rPr>
          <w:rFonts w:ascii="Times New Roman" w:hAnsi="Times New Roman" w:cs="Times New Roman"/>
          <w:b/>
          <w:bCs/>
          <w:sz w:val="28"/>
          <w:szCs w:val="28"/>
        </w:rPr>
        <w:t>PROJEKTNI ZADATAK</w:t>
      </w:r>
    </w:p>
    <w:p w14:paraId="07F60B5A" w14:textId="65207004" w:rsidR="00D46E4C" w:rsidRPr="00BB0391" w:rsidRDefault="00D46E4C" w:rsidP="007E5F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391">
        <w:rPr>
          <w:rFonts w:ascii="Times New Roman" w:hAnsi="Times New Roman" w:cs="Times New Roman"/>
          <w:b/>
          <w:bCs/>
          <w:sz w:val="24"/>
          <w:szCs w:val="24"/>
        </w:rPr>
        <w:t>za izradu glavnog projekta</w:t>
      </w:r>
    </w:p>
    <w:p w14:paraId="74AF321F" w14:textId="77777777" w:rsidR="00D46E4C" w:rsidRPr="00CC627D" w:rsidRDefault="00D46E4C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E14DB2" w14:textId="77777777" w:rsidR="00CC627D" w:rsidRPr="007E5F97" w:rsidRDefault="00CC627D" w:rsidP="007E5F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97">
        <w:rPr>
          <w:rFonts w:ascii="Times New Roman" w:hAnsi="Times New Roman" w:cs="Times New Roman"/>
          <w:b/>
          <w:bCs/>
          <w:sz w:val="24"/>
          <w:szCs w:val="24"/>
        </w:rPr>
        <w:t>1. UVOD</w:t>
      </w:r>
    </w:p>
    <w:p w14:paraId="566E8785" w14:textId="77777777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Predmet ovog projektnog zadatka je izrada glavnog projekta za izgradnju vodoopskrbnog cjevovoda na području naselja Garešnički Brestovac, administrativno u sastavu Grada Garešnice, s ciljem proširenja postojeće mreže javne vodoopskrbe na dijelove naselja u kojima ista trenutno nije izvedena.</w:t>
      </w:r>
    </w:p>
    <w:p w14:paraId="6951DBB2" w14:textId="77A07FC4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Planirani zahvat predstavlja nastavak razvoja komunalne vodne infrastrukture na području Grada Garešnice te je usmjeren na poboljšanje standarda komunalne opremljenosti naselja, osiguranje kvalitetne i zdravstveno ispravne opskrbe pitkom vodom</w:t>
      </w:r>
      <w:r w:rsidR="007E5F97">
        <w:rPr>
          <w:rFonts w:ascii="Times New Roman" w:hAnsi="Times New Roman" w:cs="Times New Roman"/>
          <w:sz w:val="24"/>
          <w:szCs w:val="24"/>
        </w:rPr>
        <w:t>,</w:t>
      </w:r>
      <w:r w:rsidRPr="00CC627D">
        <w:rPr>
          <w:rFonts w:ascii="Times New Roman" w:hAnsi="Times New Roman" w:cs="Times New Roman"/>
          <w:sz w:val="24"/>
          <w:szCs w:val="24"/>
        </w:rPr>
        <w:t xml:space="preserve"> te </w:t>
      </w:r>
      <w:r w:rsidR="007E5F97">
        <w:rPr>
          <w:rFonts w:ascii="Times New Roman" w:hAnsi="Times New Roman" w:cs="Times New Roman"/>
          <w:sz w:val="24"/>
          <w:szCs w:val="24"/>
        </w:rPr>
        <w:t xml:space="preserve">ujedno </w:t>
      </w:r>
      <w:r w:rsidRPr="00CC627D">
        <w:rPr>
          <w:rFonts w:ascii="Times New Roman" w:hAnsi="Times New Roman" w:cs="Times New Roman"/>
          <w:sz w:val="24"/>
          <w:szCs w:val="24"/>
        </w:rPr>
        <w:t>povećanje sigurnosti stanovništva kroz osiguravanje uvjeta za protupožarnu zaštitu.</w:t>
      </w:r>
    </w:p>
    <w:p w14:paraId="04662877" w14:textId="77777777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Postojeći sustav javne vodoopskrbe u naselju Garešnički Brestovac djelomično pokriva predmetno područje, dok pojedini dijelovi naselja još uvijek nemaju mogućnost priključenja na javni vodoopskrbni sustav. Predmetnim zahvatom planira se povezivanje postojećih i novih dionica sustava radi formiranja funkcionalne i tehnički usklađene vodoopskrbne cjeline.</w:t>
      </w:r>
    </w:p>
    <w:p w14:paraId="5E2B06D0" w14:textId="77777777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Projekt obuhvaća izgradnju vodoopskrbnog cjevovoda u:</w:t>
      </w:r>
    </w:p>
    <w:p w14:paraId="33B1527F" w14:textId="77777777" w:rsidR="00CC627D" w:rsidRPr="00CC627D" w:rsidRDefault="00CC627D" w:rsidP="007E5F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dijelu Ulice 30. svibnja, </w:t>
      </w:r>
    </w:p>
    <w:p w14:paraId="34B6B26C" w14:textId="05B4E28E" w:rsidR="00CC627D" w:rsidRPr="00CC627D" w:rsidRDefault="00CC627D" w:rsidP="007E5F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Ulic</w:t>
      </w:r>
      <w:r w:rsidR="00287859">
        <w:rPr>
          <w:rFonts w:ascii="Times New Roman" w:hAnsi="Times New Roman" w:cs="Times New Roman"/>
          <w:sz w:val="24"/>
          <w:szCs w:val="24"/>
        </w:rPr>
        <w:t>a</w:t>
      </w:r>
      <w:r w:rsidRPr="00CC627D">
        <w:rPr>
          <w:rFonts w:ascii="Times New Roman" w:hAnsi="Times New Roman" w:cs="Times New Roman"/>
          <w:sz w:val="24"/>
          <w:szCs w:val="24"/>
        </w:rPr>
        <w:t xml:space="preserve"> braće Radić, </w:t>
      </w:r>
    </w:p>
    <w:p w14:paraId="5FE79C5E" w14:textId="757D252F" w:rsidR="00CC627D" w:rsidRDefault="00CC627D" w:rsidP="007E5F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27D">
        <w:rPr>
          <w:rFonts w:ascii="Times New Roman" w:hAnsi="Times New Roman" w:cs="Times New Roman"/>
          <w:sz w:val="24"/>
          <w:szCs w:val="24"/>
        </w:rPr>
        <w:t>Kajgansk</w:t>
      </w:r>
      <w:r w:rsidR="0028785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C627D">
        <w:rPr>
          <w:rFonts w:ascii="Times New Roman" w:hAnsi="Times New Roman" w:cs="Times New Roman"/>
          <w:sz w:val="24"/>
          <w:szCs w:val="24"/>
        </w:rPr>
        <w:t xml:space="preserve"> ulic</w:t>
      </w:r>
      <w:r w:rsidR="00287859">
        <w:rPr>
          <w:rFonts w:ascii="Times New Roman" w:hAnsi="Times New Roman" w:cs="Times New Roman"/>
          <w:sz w:val="24"/>
          <w:szCs w:val="24"/>
        </w:rPr>
        <w:t>a</w:t>
      </w:r>
    </w:p>
    <w:p w14:paraId="79B27BBF" w14:textId="726D71C4" w:rsidR="008B3A41" w:rsidRDefault="008B3A41" w:rsidP="007E5F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kralja Tomislava</w:t>
      </w:r>
    </w:p>
    <w:p w14:paraId="0AD0ADFE" w14:textId="257FD9CB" w:rsidR="008B3A41" w:rsidRPr="00CC627D" w:rsidRDefault="008B3A41" w:rsidP="008B3A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Projektiranje izvesti u dvije faze. Prva faza obuhvaća dio Ulice 30. svibnja i Ulicu kralja Tomislava. Druga faza obuhvaća </w:t>
      </w:r>
      <w:proofErr w:type="spellStart"/>
      <w:r>
        <w:rPr>
          <w:rFonts w:ascii="Times New Roman" w:hAnsi="Times New Roman" w:cs="Times New Roman"/>
          <w:sz w:val="24"/>
          <w:szCs w:val="24"/>
        </w:rPr>
        <w:t>Kajgansku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ulicu i Ulicu braće Radić</w:t>
      </w:r>
      <w:r w:rsidR="007604E6">
        <w:rPr>
          <w:rFonts w:ascii="Times New Roman" w:hAnsi="Times New Roman" w:cs="Times New Roman"/>
          <w:sz w:val="24"/>
          <w:szCs w:val="24"/>
        </w:rPr>
        <w:t>. U sklopu projekta predvidjeti i kućne priključke te iste uvrstiti u troškovnik.</w:t>
      </w:r>
    </w:p>
    <w:p w14:paraId="5366B8C2" w14:textId="77777777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Planirana trasa cjevovoda predviđena je unutar postojećih prometnih koridora i površina javne namjene, odnosno unutar koridora postojećih prometnica gdje god to tehnički uvjeti dopuštaju.</w:t>
      </w:r>
    </w:p>
    <w:p w14:paraId="26CAD8EC" w14:textId="661FA3EF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Prvi dio zahvata odnosi se na nastavak postojeće vodoopskrbne mreže u Ulici 30. svibnja, pri čemu se planirani cjevovod priključuje na postojeći sustav javne vodoopskrbe te nastavlja prema dijelu naselja u kojem nije izvedena vodovodna mreža.</w:t>
      </w:r>
      <w:r w:rsidR="00266D04">
        <w:rPr>
          <w:rFonts w:ascii="Times New Roman" w:hAnsi="Times New Roman" w:cs="Times New Roman"/>
          <w:sz w:val="24"/>
          <w:szCs w:val="24"/>
        </w:rPr>
        <w:t xml:space="preserve"> Ulici kralja Tomislava planirani cjevovod se priključuje na postojeći u Brestovačkoj ulici, te nastavlja prema kraju ulice odnosno prema ulici Matije Gupca.</w:t>
      </w:r>
      <w:r w:rsidR="0092124B">
        <w:rPr>
          <w:rFonts w:ascii="Times New Roman" w:hAnsi="Times New Roman" w:cs="Times New Roman"/>
          <w:sz w:val="24"/>
          <w:szCs w:val="24"/>
        </w:rPr>
        <w:t xml:space="preserve"> Duljina prvog dijela zahvata </w:t>
      </w:r>
      <w:r w:rsidR="005060BF">
        <w:rPr>
          <w:rFonts w:ascii="Times New Roman" w:hAnsi="Times New Roman" w:cs="Times New Roman"/>
          <w:sz w:val="24"/>
          <w:szCs w:val="24"/>
        </w:rPr>
        <w:t xml:space="preserve">iznosi </w:t>
      </w:r>
      <w:r w:rsidR="0092124B">
        <w:rPr>
          <w:rFonts w:ascii="Times New Roman" w:hAnsi="Times New Roman" w:cs="Times New Roman"/>
          <w:sz w:val="24"/>
          <w:szCs w:val="24"/>
        </w:rPr>
        <w:t xml:space="preserve">otprilike </w:t>
      </w:r>
      <w:r w:rsidR="005060BF">
        <w:rPr>
          <w:rFonts w:ascii="Times New Roman" w:hAnsi="Times New Roman" w:cs="Times New Roman"/>
          <w:sz w:val="24"/>
          <w:szCs w:val="24"/>
        </w:rPr>
        <w:t>2.1</w:t>
      </w:r>
      <w:r w:rsidR="0092124B">
        <w:rPr>
          <w:rFonts w:ascii="Times New Roman" w:hAnsi="Times New Roman" w:cs="Times New Roman"/>
          <w:sz w:val="24"/>
          <w:szCs w:val="24"/>
        </w:rPr>
        <w:t>00 m.</w:t>
      </w:r>
    </w:p>
    <w:p w14:paraId="4EF0A588" w14:textId="7D6DAA8E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Drugi dio zahvata odnosi se na izgradnju vodoopskrbnog cjevovoda u Ulici braće Radić. Planirana trasa spaja se na Brestovačku ulicu kod kućnog broja 24, nakon čega se povezuje s postojećim cjevovodom u Radničkoj ulici</w:t>
      </w:r>
      <w:r w:rsidR="007E5F97">
        <w:rPr>
          <w:rFonts w:ascii="Times New Roman" w:hAnsi="Times New Roman" w:cs="Times New Roman"/>
          <w:sz w:val="24"/>
          <w:szCs w:val="24"/>
        </w:rPr>
        <w:t>,</w:t>
      </w:r>
      <w:r w:rsidRPr="00CC627D">
        <w:rPr>
          <w:rFonts w:ascii="Times New Roman" w:hAnsi="Times New Roman" w:cs="Times New Roman"/>
          <w:sz w:val="24"/>
          <w:szCs w:val="24"/>
        </w:rPr>
        <w:t xml:space="preserve"> te se nastavlja prema </w:t>
      </w:r>
      <w:proofErr w:type="spellStart"/>
      <w:r w:rsidRPr="00CC627D">
        <w:rPr>
          <w:rFonts w:ascii="Times New Roman" w:hAnsi="Times New Roman" w:cs="Times New Roman"/>
          <w:sz w:val="24"/>
          <w:szCs w:val="24"/>
        </w:rPr>
        <w:t>Kajganskoj</w:t>
      </w:r>
      <w:proofErr w:type="spellEnd"/>
      <w:r w:rsidRPr="00CC627D">
        <w:rPr>
          <w:rFonts w:ascii="Times New Roman" w:hAnsi="Times New Roman" w:cs="Times New Roman"/>
          <w:sz w:val="24"/>
          <w:szCs w:val="24"/>
        </w:rPr>
        <w:t xml:space="preserve"> ulici. U </w:t>
      </w:r>
      <w:proofErr w:type="spellStart"/>
      <w:r w:rsidRPr="00CC627D">
        <w:rPr>
          <w:rFonts w:ascii="Times New Roman" w:hAnsi="Times New Roman" w:cs="Times New Roman"/>
          <w:sz w:val="24"/>
          <w:szCs w:val="24"/>
        </w:rPr>
        <w:t>Kajganskoj</w:t>
      </w:r>
      <w:proofErr w:type="spellEnd"/>
      <w:r w:rsidRPr="00CC627D">
        <w:rPr>
          <w:rFonts w:ascii="Times New Roman" w:hAnsi="Times New Roman" w:cs="Times New Roman"/>
          <w:sz w:val="24"/>
          <w:szCs w:val="24"/>
        </w:rPr>
        <w:t xml:space="preserve"> ulici planirana je izgradnja cjevovoda od kućnog broja 53 prema kraju odnosno početku ulice s druge strane trase, do dijela ulice u kojem nije izveden sustav javne vodoopskrbe.</w:t>
      </w:r>
      <w:r w:rsidR="0092124B">
        <w:rPr>
          <w:rFonts w:ascii="Times New Roman" w:hAnsi="Times New Roman" w:cs="Times New Roman"/>
          <w:sz w:val="24"/>
          <w:szCs w:val="24"/>
        </w:rPr>
        <w:t xml:space="preserve"> Duljina drugog dijela zahvata iznosi otprilike 1.450 m.</w:t>
      </w:r>
    </w:p>
    <w:p w14:paraId="010B3D68" w14:textId="094DF523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lastRenderedPageBreak/>
        <w:t>Ukupna duljina planiranog vodoopskrbnog cjevovoda utvrdit će se kroz izradu projektne dokumentacije i geodetskih podloga, ovisno o konačno definiranoj trasi i tehničkom rješenju.</w:t>
      </w:r>
    </w:p>
    <w:p w14:paraId="6F38D9DA" w14:textId="69077ACA" w:rsidR="00555285" w:rsidRPr="00555285" w:rsidRDefault="00555285" w:rsidP="00555285">
      <w:pPr>
        <w:jc w:val="both"/>
        <w:rPr>
          <w:rFonts w:ascii="Times New Roman" w:hAnsi="Times New Roman" w:cs="Times New Roman"/>
          <w:sz w:val="24"/>
          <w:szCs w:val="24"/>
        </w:rPr>
      </w:pPr>
      <w:r w:rsidRPr="00555285">
        <w:rPr>
          <w:rFonts w:ascii="Times New Roman" w:hAnsi="Times New Roman" w:cs="Times New Roman"/>
          <w:sz w:val="24"/>
          <w:szCs w:val="24"/>
        </w:rPr>
        <w:t>Trasu vodovoda gdje god je to moguće polagati u javnu zelenu površinu. Izbjegavati kolnike, putne jarke i privatne parcele. Položaj i dužinu trase odrediti u skladu s utvrđenim stanjem na terenu te posebnim uvjetima javno pravnih tijela. Voditi trase vodoopskrbnih cjevovoda tako da se omogući što jednostavnije priključenje korisnika i poštujući princip najkraćih trasa gdje je to moguće.</w:t>
      </w:r>
    </w:p>
    <w:p w14:paraId="730A63FF" w14:textId="77777777" w:rsidR="00555285" w:rsidRPr="00555285" w:rsidRDefault="00555285" w:rsidP="00555285">
      <w:pPr>
        <w:jc w:val="both"/>
        <w:rPr>
          <w:rFonts w:ascii="Times New Roman" w:hAnsi="Times New Roman" w:cs="Times New Roman"/>
          <w:sz w:val="24"/>
          <w:szCs w:val="24"/>
        </w:rPr>
      </w:pPr>
      <w:r w:rsidRPr="00555285">
        <w:rPr>
          <w:rFonts w:ascii="Times New Roman" w:hAnsi="Times New Roman" w:cs="Times New Roman"/>
          <w:sz w:val="24"/>
          <w:szCs w:val="24"/>
        </w:rPr>
        <w:t xml:space="preserve">Sva karakteristična mjesta na cjevovodu moraju biti prikazana na montažnim shemama (mjesta priključenja na postojeće i projektirane cjevovode, </w:t>
      </w:r>
      <w:proofErr w:type="spellStart"/>
      <w:r w:rsidRPr="00555285">
        <w:rPr>
          <w:rFonts w:ascii="Times New Roman" w:hAnsi="Times New Roman" w:cs="Times New Roman"/>
          <w:sz w:val="24"/>
          <w:szCs w:val="24"/>
        </w:rPr>
        <w:t>zasunske</w:t>
      </w:r>
      <w:proofErr w:type="spellEnd"/>
      <w:r w:rsidRPr="00555285">
        <w:rPr>
          <w:rFonts w:ascii="Times New Roman" w:hAnsi="Times New Roman" w:cs="Times New Roman"/>
          <w:sz w:val="24"/>
          <w:szCs w:val="24"/>
        </w:rPr>
        <w:t xml:space="preserve"> komore, svi </w:t>
      </w:r>
      <w:proofErr w:type="spellStart"/>
      <w:r w:rsidRPr="00555285">
        <w:rPr>
          <w:rFonts w:ascii="Times New Roman" w:hAnsi="Times New Roman" w:cs="Times New Roman"/>
          <w:sz w:val="24"/>
          <w:szCs w:val="24"/>
        </w:rPr>
        <w:t>fazonski</w:t>
      </w:r>
      <w:proofErr w:type="spellEnd"/>
      <w:r w:rsidRPr="00555285">
        <w:rPr>
          <w:rFonts w:ascii="Times New Roman" w:hAnsi="Times New Roman" w:cs="Times New Roman"/>
          <w:sz w:val="24"/>
          <w:szCs w:val="24"/>
        </w:rPr>
        <w:t xml:space="preserve"> komadi i armature).</w:t>
      </w:r>
    </w:p>
    <w:p w14:paraId="657BDD3C" w14:textId="6722E617" w:rsidR="00BB0391" w:rsidRDefault="00555285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555285">
        <w:rPr>
          <w:rFonts w:ascii="Times New Roman" w:hAnsi="Times New Roman" w:cs="Times New Roman"/>
          <w:sz w:val="24"/>
          <w:szCs w:val="24"/>
        </w:rPr>
        <w:t xml:space="preserve">Pri projektiranju uzeti u obzir smjernice zadane „Koncepcijskim rješenjem vodoopskrbnih sustava na području Bjelovarsko – bilogorske županije“, izrađenim po </w:t>
      </w:r>
      <w:proofErr w:type="spellStart"/>
      <w:r w:rsidRPr="00555285">
        <w:rPr>
          <w:rFonts w:ascii="Times New Roman" w:hAnsi="Times New Roman" w:cs="Times New Roman"/>
          <w:sz w:val="24"/>
          <w:szCs w:val="24"/>
        </w:rPr>
        <w:t>Hidroprojekt-ing</w:t>
      </w:r>
      <w:proofErr w:type="spellEnd"/>
      <w:r w:rsidRPr="00555285">
        <w:rPr>
          <w:rFonts w:ascii="Times New Roman" w:hAnsi="Times New Roman" w:cs="Times New Roman"/>
          <w:sz w:val="24"/>
          <w:szCs w:val="24"/>
        </w:rPr>
        <w:t xml:space="preserve"> d.o.o. Zagreb u studenom 2017. god. kojeg posjeduje Naručitelj.</w:t>
      </w:r>
    </w:p>
    <w:p w14:paraId="4A42864D" w14:textId="1417486A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Glavni projekt potrebno je izraditi na način da tehnička rješenja budu usklađena s:</w:t>
      </w:r>
    </w:p>
    <w:p w14:paraId="75271AC3" w14:textId="77777777" w:rsidR="00CC627D" w:rsidRPr="00CC627D" w:rsidRDefault="00CC627D" w:rsidP="007E5F9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postojećim stanjem komunalne infrastrukture, </w:t>
      </w:r>
    </w:p>
    <w:p w14:paraId="783AAAD0" w14:textId="77777777" w:rsidR="00CC627D" w:rsidRPr="00CC627D" w:rsidRDefault="00CC627D" w:rsidP="007E5F9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važećom prostorno-planskom dokumentacijom, </w:t>
      </w:r>
    </w:p>
    <w:p w14:paraId="7DB7F70D" w14:textId="77777777" w:rsidR="00CC627D" w:rsidRPr="00CC627D" w:rsidRDefault="00CC627D" w:rsidP="007E5F9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posebnim uvjetima i uvjetima priključenja nadležnih javnopravnih tijela, </w:t>
      </w:r>
    </w:p>
    <w:p w14:paraId="158DB9EB" w14:textId="77777777" w:rsidR="00CC627D" w:rsidRPr="00CC627D" w:rsidRDefault="00CC627D" w:rsidP="007E5F97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važećim zakonima, pravilnicima i tehničkim propisima iz područja vodnog gospodarstva, gradnje i zaštite od požara. </w:t>
      </w:r>
    </w:p>
    <w:p w14:paraId="741819AE" w14:textId="01E447DD" w:rsid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Projektna dokumentacija izrađuje se u svrhu ishođenja građevinske dozvole te kao podloga za izvođenje radova i provedbu budućeg postupka javne nabave.</w:t>
      </w:r>
    </w:p>
    <w:p w14:paraId="2DA58922" w14:textId="0BBAF998" w:rsidR="00555285" w:rsidRDefault="00555285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5FDC9" w14:textId="43E5B906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7ED13" w14:textId="684EE032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BC664" w14:textId="39F6B735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F2DAB" w14:textId="34E7C28D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1F755D" w14:textId="63E637F7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DEE01" w14:textId="55A045B9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FAE3E" w14:textId="08EC2072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5776D" w14:textId="17E376EA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5B6CB" w14:textId="4F523DAC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4C49B" w14:textId="34C72EF9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1D6EE" w14:textId="3C7F4573" w:rsidR="00F23E4F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404640" w14:textId="77777777" w:rsidR="00F23E4F" w:rsidRPr="00CC627D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2253B6" w14:textId="1CD65FB8" w:rsidR="00CC627D" w:rsidRPr="007E5F97" w:rsidRDefault="00CC627D" w:rsidP="007E5F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9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OBVEZE </w:t>
      </w:r>
      <w:r w:rsidR="00F23E4F">
        <w:rPr>
          <w:rFonts w:ascii="Times New Roman" w:hAnsi="Times New Roman" w:cs="Times New Roman"/>
          <w:b/>
          <w:bCs/>
          <w:sz w:val="24"/>
          <w:szCs w:val="24"/>
        </w:rPr>
        <w:t>PONUDITELJA</w:t>
      </w:r>
    </w:p>
    <w:p w14:paraId="4DF2532B" w14:textId="318245ED" w:rsidR="00CC627D" w:rsidRPr="00CC627D" w:rsidRDefault="00F23E4F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</w:t>
      </w:r>
      <w:r w:rsidR="00CC627D" w:rsidRPr="00CC627D">
        <w:rPr>
          <w:rFonts w:ascii="Times New Roman" w:hAnsi="Times New Roman" w:cs="Times New Roman"/>
          <w:sz w:val="24"/>
          <w:szCs w:val="24"/>
        </w:rPr>
        <w:t xml:space="preserve"> je obvezan:</w:t>
      </w:r>
    </w:p>
    <w:p w14:paraId="646D8198" w14:textId="77777777" w:rsidR="00CC627D" w:rsidRPr="00CC627D" w:rsidRDefault="00CC627D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prikupiti i analizirati svu raspoloživu tehničku, prostorno-plansku i komunalnu dokumentaciju relevantnu za predmetni zahvat, </w:t>
      </w:r>
    </w:p>
    <w:p w14:paraId="5811906A" w14:textId="77777777" w:rsidR="00CC627D" w:rsidRPr="00CC627D" w:rsidRDefault="00CC627D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izvršiti potrebne geodetske radove i izraditi odgovarajuće geodetske podloge za projektiranje linijske infrastrukture, </w:t>
      </w:r>
    </w:p>
    <w:p w14:paraId="34DE1770" w14:textId="77777777" w:rsidR="00CC627D" w:rsidRPr="00CC627D" w:rsidRDefault="00CC627D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izvršiti uvid u postojeće stanje na terenu te uskladiti projektno rješenje s postojećom infrastrukturom, </w:t>
      </w:r>
    </w:p>
    <w:p w14:paraId="4735F0DD" w14:textId="77777777" w:rsidR="00CC627D" w:rsidRPr="00CC627D" w:rsidRDefault="00CC627D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definirati optimalnu trasu vodoopskrbnog cjevovoda u skladu s prostorno-planskom dokumentacijom i stanjem na terenu, </w:t>
      </w:r>
    </w:p>
    <w:p w14:paraId="7B662B91" w14:textId="77777777" w:rsidR="00CC627D" w:rsidRPr="00CC627D" w:rsidRDefault="00CC627D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predvidjeti tehnička rješenja priključenja na postojeći sustav javne vodoopskrbe, </w:t>
      </w:r>
    </w:p>
    <w:p w14:paraId="19A25F5A" w14:textId="4215454F" w:rsidR="00CC627D" w:rsidRDefault="00CC627D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ishoditi posebne uvjete, uvjete priključenja i ostale uvjete javnopravnih tijela putem nadležnog upravnog tijela, </w:t>
      </w:r>
    </w:p>
    <w:p w14:paraId="4510BED8" w14:textId="3C6022C8" w:rsidR="00D62EF3" w:rsidRPr="00CC627D" w:rsidRDefault="00D62EF3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investitoru dostaviti popis čestica i iskaz površina za koje je potrebno ishoditi pravo služnosti</w:t>
      </w:r>
    </w:p>
    <w:p w14:paraId="0530B4F9" w14:textId="77777777" w:rsidR="00CC627D" w:rsidRPr="00CC627D" w:rsidRDefault="00CC627D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izraditi glavni projekt sukladno odredbama Zakona o gradnji i važećim tehničkim propisima, </w:t>
      </w:r>
    </w:p>
    <w:p w14:paraId="389B6D8E" w14:textId="6129E9FA" w:rsidR="00CC627D" w:rsidRPr="00CC627D" w:rsidRDefault="00CC627D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izraditi troškovnik radova i tehničke specifikacije</w:t>
      </w:r>
      <w:r w:rsidR="00F23E4F">
        <w:rPr>
          <w:rFonts w:ascii="Times New Roman" w:hAnsi="Times New Roman" w:cs="Times New Roman"/>
          <w:sz w:val="24"/>
          <w:szCs w:val="24"/>
        </w:rPr>
        <w:t>.</w:t>
      </w:r>
    </w:p>
    <w:p w14:paraId="3DC6A3CC" w14:textId="77777777" w:rsidR="00CC627D" w:rsidRPr="00CC627D" w:rsidRDefault="00CC627D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izraditi potrebne elaborate i priloge za potrebe ishođenja građevinske dozvole, </w:t>
      </w:r>
    </w:p>
    <w:p w14:paraId="0886A054" w14:textId="0382D17B" w:rsidR="00CC627D" w:rsidRDefault="00D62EF3" w:rsidP="007E5F97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ishoditi građevinsku dozvolu</w:t>
      </w:r>
    </w:p>
    <w:p w14:paraId="579CDEA5" w14:textId="77777777" w:rsidR="00D62EF3" w:rsidRDefault="00D62EF3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846A7F" w14:textId="5BE32175" w:rsidR="00CC627D" w:rsidRPr="007E5F97" w:rsidRDefault="00CC627D" w:rsidP="007E5F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97">
        <w:rPr>
          <w:rFonts w:ascii="Times New Roman" w:hAnsi="Times New Roman" w:cs="Times New Roman"/>
          <w:b/>
          <w:bCs/>
          <w:sz w:val="24"/>
          <w:szCs w:val="24"/>
        </w:rPr>
        <w:t>3. SADRŽAJ PROJEKTNE DOKUMENTACIJE</w:t>
      </w:r>
    </w:p>
    <w:p w14:paraId="6EF64B3F" w14:textId="77777777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Projektna dokumentacija mora sadržavati najmanje:</w:t>
      </w:r>
    </w:p>
    <w:p w14:paraId="79B1AA2B" w14:textId="0943961A" w:rsidR="00CC627D" w:rsidRPr="00CC627D" w:rsidRDefault="00CC627D" w:rsidP="007E5F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Glavni projekt izrađen sukladno </w:t>
      </w:r>
      <w:r w:rsidR="00A20AAE">
        <w:rPr>
          <w:rFonts w:ascii="Times New Roman" w:hAnsi="Times New Roman" w:cs="Times New Roman"/>
          <w:sz w:val="24"/>
          <w:szCs w:val="24"/>
        </w:rPr>
        <w:t xml:space="preserve">važećem </w:t>
      </w:r>
      <w:r w:rsidRPr="00CC627D">
        <w:rPr>
          <w:rFonts w:ascii="Times New Roman" w:hAnsi="Times New Roman" w:cs="Times New Roman"/>
          <w:sz w:val="24"/>
          <w:szCs w:val="24"/>
        </w:rPr>
        <w:t xml:space="preserve">Zakonu o gradnji, </w:t>
      </w:r>
    </w:p>
    <w:p w14:paraId="2FDA1E3F" w14:textId="77777777" w:rsidR="00CC627D" w:rsidRPr="00CC627D" w:rsidRDefault="00CC627D" w:rsidP="007E5F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Geodetsku situaciju građevine ovjerenu od nadležnog katastarskog ureda, </w:t>
      </w:r>
    </w:p>
    <w:p w14:paraId="5DC71CA5" w14:textId="77777777" w:rsidR="00CC627D" w:rsidRPr="00CC627D" w:rsidRDefault="00CC627D" w:rsidP="007E5F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IM obrazac, </w:t>
      </w:r>
    </w:p>
    <w:p w14:paraId="3AA2C3E7" w14:textId="02917373" w:rsidR="00CC627D" w:rsidRDefault="00CC627D" w:rsidP="007E5F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Elaborat zaštite od požara, </w:t>
      </w:r>
    </w:p>
    <w:p w14:paraId="2106A219" w14:textId="4F59342E" w:rsidR="00555285" w:rsidRPr="00CC627D" w:rsidRDefault="00555285" w:rsidP="007E5F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Elaborat zaštite okoliša </w:t>
      </w:r>
    </w:p>
    <w:p w14:paraId="11424638" w14:textId="77777777" w:rsidR="00CC627D" w:rsidRPr="00CC627D" w:rsidRDefault="00CC627D" w:rsidP="007E5F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Hidraulički proračun sustava, ukoliko bude potreban, </w:t>
      </w:r>
    </w:p>
    <w:p w14:paraId="368C88E4" w14:textId="77777777" w:rsidR="00CC627D" w:rsidRPr="00CC627D" w:rsidRDefault="00CC627D" w:rsidP="007E5F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Troškovnik radova, </w:t>
      </w:r>
    </w:p>
    <w:p w14:paraId="486C75A9" w14:textId="77777777" w:rsidR="00CC627D" w:rsidRPr="00CC627D" w:rsidRDefault="00CC627D" w:rsidP="007E5F97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Elaborat nepotpunog izvlaštenja, ukoliko se utvrdi potreba, </w:t>
      </w:r>
    </w:p>
    <w:p w14:paraId="7AC0377E" w14:textId="20530F41" w:rsidR="00CC627D" w:rsidRPr="00F23E4F" w:rsidRDefault="00CC627D" w:rsidP="00F23E4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Sve ostale elaborate, prikaze, potvrde i priloge propisane posebnim propisima i uvjetima javnopravnih tijela. </w:t>
      </w:r>
    </w:p>
    <w:p w14:paraId="15E78B46" w14:textId="77777777" w:rsidR="00CC627D" w:rsidRPr="007E5F97" w:rsidRDefault="00CC627D" w:rsidP="007E5F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9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OBVEZE INVESTITORA</w:t>
      </w:r>
    </w:p>
    <w:p w14:paraId="6ED6C795" w14:textId="77777777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Investitor je obvezan:</w:t>
      </w:r>
    </w:p>
    <w:p w14:paraId="40B38016" w14:textId="77777777" w:rsidR="00CC627D" w:rsidRPr="00CC627D" w:rsidRDefault="00CC627D" w:rsidP="007E5F9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osigurati raspoloživu dokumentaciju i podatke potrebne za izradu projektne dokumentacije, </w:t>
      </w:r>
    </w:p>
    <w:p w14:paraId="4145A7A1" w14:textId="77777777" w:rsidR="00CC627D" w:rsidRPr="00CC627D" w:rsidRDefault="00CC627D" w:rsidP="007E5F9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riješiti imovinsko-pravne odnose unutar obuhvata zahvata, </w:t>
      </w:r>
    </w:p>
    <w:p w14:paraId="283CAAF3" w14:textId="77777777" w:rsidR="00CC627D" w:rsidRPr="00CC627D" w:rsidRDefault="00CC627D" w:rsidP="007E5F9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osigurati pravo služnosti odnosno pravo građenja ukoliko bude potrebno, </w:t>
      </w:r>
    </w:p>
    <w:p w14:paraId="3A76EF7D" w14:textId="77777777" w:rsidR="00CC627D" w:rsidRPr="00CC627D" w:rsidRDefault="00CC627D" w:rsidP="007E5F97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podmiriti upravne pristojbe i ostale troškove upravnih postupaka, </w:t>
      </w:r>
    </w:p>
    <w:p w14:paraId="3BF9E850" w14:textId="77777777" w:rsidR="00F23E4F" w:rsidRPr="00CC627D" w:rsidRDefault="00F23E4F" w:rsidP="00F23E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B2D08" w14:textId="77777777" w:rsidR="00CC627D" w:rsidRPr="007E5F97" w:rsidRDefault="00CC627D" w:rsidP="007E5F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97">
        <w:rPr>
          <w:rFonts w:ascii="Times New Roman" w:hAnsi="Times New Roman" w:cs="Times New Roman"/>
          <w:b/>
          <w:bCs/>
          <w:sz w:val="24"/>
          <w:szCs w:val="24"/>
        </w:rPr>
        <w:t>5. PREDAJA PROJEKTNE DOKUMENTACIJE</w:t>
      </w:r>
    </w:p>
    <w:p w14:paraId="0FFB2DA1" w14:textId="77777777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Projektant je obvezan predati:</w:t>
      </w:r>
    </w:p>
    <w:p w14:paraId="321222ED" w14:textId="77777777" w:rsidR="00CC627D" w:rsidRPr="00CC627D" w:rsidRDefault="00CC627D" w:rsidP="007E5F9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Glavni projekt u elektroničkom obliku – 1 primjerak, </w:t>
      </w:r>
    </w:p>
    <w:p w14:paraId="7CD2A2BB" w14:textId="77777777" w:rsidR="00CC627D" w:rsidRPr="00CC627D" w:rsidRDefault="00CC627D" w:rsidP="007E5F9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Glavni projekt u tiskanom i ovjerenom obliku – 3 primjerka, </w:t>
      </w:r>
    </w:p>
    <w:p w14:paraId="37B9C876" w14:textId="23A7F8BE" w:rsidR="00CC627D" w:rsidRDefault="00CC627D" w:rsidP="007E5F9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Elaborat nepotpunog izvlaštenja – 3 primjerka, </w:t>
      </w:r>
    </w:p>
    <w:p w14:paraId="7DFE683D" w14:textId="515F069E" w:rsidR="00945E47" w:rsidRPr="00CC627D" w:rsidRDefault="00945E47" w:rsidP="007E5F9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Elaborat zaštite okoliša u </w:t>
      </w:r>
      <w:r w:rsidR="00B530AF">
        <w:rPr>
          <w:rFonts w:ascii="Times New Roman" w:hAnsi="Times New Roman" w:cs="Times New Roman"/>
          <w:sz w:val="24"/>
          <w:szCs w:val="24"/>
        </w:rPr>
        <w:t>elektroničnom i tiskanom ovjerenom obliku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48C985" w14:textId="77777777" w:rsidR="00945E47" w:rsidRDefault="00CC627D" w:rsidP="007E5F9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Troškovnik radova u pisanom i elektroničkom obliku.</w:t>
      </w:r>
    </w:p>
    <w:p w14:paraId="6D4C1953" w14:textId="7F42B30F" w:rsidR="00CC627D" w:rsidRDefault="00945E47" w:rsidP="007E5F97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Svu projektnu dokumentaciju u izvornom obliku</w:t>
      </w:r>
      <w:r w:rsidR="00CC627D" w:rsidRPr="00CC62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D6A1F" w14:textId="77777777" w:rsidR="007E5F97" w:rsidRDefault="007E5F97" w:rsidP="007E5F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D65E40" w14:textId="3165C5AE" w:rsidR="00CC627D" w:rsidRPr="007E5F97" w:rsidRDefault="00CC627D" w:rsidP="007E5F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F97">
        <w:rPr>
          <w:rFonts w:ascii="Times New Roman" w:hAnsi="Times New Roman" w:cs="Times New Roman"/>
          <w:b/>
          <w:bCs/>
          <w:sz w:val="24"/>
          <w:szCs w:val="24"/>
        </w:rPr>
        <w:t>6. PODLOGE ZA IZRADU PROJEKTNE DOKUMENTACIJE</w:t>
      </w:r>
    </w:p>
    <w:p w14:paraId="1AEA979E" w14:textId="77777777" w:rsidR="00CC627D" w:rsidRPr="00CC627D" w:rsidRDefault="00CC627D" w:rsidP="007E5F97">
      <w:p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Pri izradi projektne dokumentacije potrebno je koristiti:</w:t>
      </w:r>
    </w:p>
    <w:p w14:paraId="34C73E1F" w14:textId="77777777" w:rsidR="00CC627D" w:rsidRPr="00CC627D" w:rsidRDefault="00CC627D" w:rsidP="007E5F97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važeću prostorno-plansku dokumentaciju Grada Garešnice, </w:t>
      </w:r>
    </w:p>
    <w:p w14:paraId="5AA70E2A" w14:textId="77777777" w:rsidR="00CC627D" w:rsidRPr="00CC627D" w:rsidRDefault="00CC627D" w:rsidP="007E5F97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službene geodetske podloge, </w:t>
      </w:r>
    </w:p>
    <w:p w14:paraId="55D75878" w14:textId="77777777" w:rsidR="00CC627D" w:rsidRPr="00CC627D" w:rsidRDefault="00CC627D" w:rsidP="007E5F97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podatke o postojećoj komunalnoj infrastrukturi, </w:t>
      </w:r>
    </w:p>
    <w:p w14:paraId="4169CD0F" w14:textId="77777777" w:rsidR="00CC627D" w:rsidRPr="00CC627D" w:rsidRDefault="00CC627D" w:rsidP="007E5F97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posebne uvjete i uvjete priključenja nadležnih javnopravnih tijela, </w:t>
      </w:r>
    </w:p>
    <w:p w14:paraId="12EC8DA5" w14:textId="77777777" w:rsidR="00CC627D" w:rsidRPr="00CC627D" w:rsidRDefault="00CC627D" w:rsidP="007E5F97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važeće zakonske, tehničke i strukovne propise iz područja vodoopskrbe, zaštite od požara i gradnje, </w:t>
      </w:r>
    </w:p>
    <w:p w14:paraId="1802BA93" w14:textId="77777777" w:rsidR="00CC627D" w:rsidRPr="00CC627D" w:rsidRDefault="00CC627D" w:rsidP="007E5F97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 xml:space="preserve">raspoloživu tehničku dokumentaciju postojećeg vodoopskrbnog sustava, </w:t>
      </w:r>
    </w:p>
    <w:p w14:paraId="3BBC65C1" w14:textId="5F1BF801" w:rsidR="00CC627D" w:rsidRDefault="00CC627D" w:rsidP="007E5F97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27D">
        <w:rPr>
          <w:rFonts w:ascii="Times New Roman" w:hAnsi="Times New Roman" w:cs="Times New Roman"/>
          <w:sz w:val="24"/>
          <w:szCs w:val="24"/>
        </w:rPr>
        <w:t>podatke nadležnog javnog isporučitelja vodnih usluga.</w:t>
      </w:r>
    </w:p>
    <w:p w14:paraId="4F0620E5" w14:textId="2D7CE8BC" w:rsidR="00F23E4F" w:rsidRDefault="00F23E4F" w:rsidP="00F23E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95003" w14:textId="167F4328" w:rsidR="00F23E4F" w:rsidRDefault="00F23E4F" w:rsidP="00F23E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0149F" w14:textId="58F91B62" w:rsidR="00F23E4F" w:rsidRDefault="00CA68FE" w:rsidP="00CA68FE">
      <w:pPr>
        <w:tabs>
          <w:tab w:val="left" w:pos="5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Sastavio direktor podružnice</w:t>
      </w:r>
    </w:p>
    <w:p w14:paraId="679C578A" w14:textId="43629EA2" w:rsidR="00CA68FE" w:rsidRDefault="00CA68FE" w:rsidP="00CA68FE">
      <w:pPr>
        <w:tabs>
          <w:tab w:val="left" w:pos="58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Domagoj Počuć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ing.mech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CA6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23"/>
    <w:multiLevelType w:val="multilevel"/>
    <w:tmpl w:val="411A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D1DDC"/>
    <w:multiLevelType w:val="multilevel"/>
    <w:tmpl w:val="572E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C6955"/>
    <w:multiLevelType w:val="multilevel"/>
    <w:tmpl w:val="67327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B02C3"/>
    <w:multiLevelType w:val="multilevel"/>
    <w:tmpl w:val="1F7C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FD3025"/>
    <w:multiLevelType w:val="multilevel"/>
    <w:tmpl w:val="5998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F4796"/>
    <w:multiLevelType w:val="multilevel"/>
    <w:tmpl w:val="33D0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8D211A"/>
    <w:multiLevelType w:val="multilevel"/>
    <w:tmpl w:val="43D2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F2078"/>
    <w:multiLevelType w:val="multilevel"/>
    <w:tmpl w:val="A76A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9428E"/>
    <w:multiLevelType w:val="multilevel"/>
    <w:tmpl w:val="289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615965"/>
    <w:multiLevelType w:val="multilevel"/>
    <w:tmpl w:val="76CE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CE5E53"/>
    <w:multiLevelType w:val="multilevel"/>
    <w:tmpl w:val="E07C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0F294A"/>
    <w:multiLevelType w:val="multilevel"/>
    <w:tmpl w:val="7DEC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D3546F"/>
    <w:multiLevelType w:val="multilevel"/>
    <w:tmpl w:val="FB7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4C"/>
    <w:rsid w:val="00052C9A"/>
    <w:rsid w:val="00266D04"/>
    <w:rsid w:val="00287859"/>
    <w:rsid w:val="005060BF"/>
    <w:rsid w:val="00555285"/>
    <w:rsid w:val="005D2026"/>
    <w:rsid w:val="00681AF0"/>
    <w:rsid w:val="007604E6"/>
    <w:rsid w:val="007E5F97"/>
    <w:rsid w:val="008B3A41"/>
    <w:rsid w:val="0092124B"/>
    <w:rsid w:val="00945E47"/>
    <w:rsid w:val="00990EB2"/>
    <w:rsid w:val="00A15BA0"/>
    <w:rsid w:val="00A20AAE"/>
    <w:rsid w:val="00B530AF"/>
    <w:rsid w:val="00BB0391"/>
    <w:rsid w:val="00C87A81"/>
    <w:rsid w:val="00CA68FE"/>
    <w:rsid w:val="00CC627D"/>
    <w:rsid w:val="00D46E4C"/>
    <w:rsid w:val="00D62EF3"/>
    <w:rsid w:val="00F2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F7EE"/>
  <w15:chartTrackingRefBased/>
  <w15:docId w15:val="{F4348FFA-640B-42A2-AAAD-62C5EB5F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46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4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46E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46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46E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46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46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46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46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46E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46E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46E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46E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46E4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46E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46E4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46E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46E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46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4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46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46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6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46E4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46E4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46E4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46E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46E4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46E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 Počuć</cp:lastModifiedBy>
  <cp:revision>16</cp:revision>
  <dcterms:created xsi:type="dcterms:W3CDTF">2026-05-11T12:29:00Z</dcterms:created>
  <dcterms:modified xsi:type="dcterms:W3CDTF">2026-05-22T11:42:00Z</dcterms:modified>
</cp:coreProperties>
</file>