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C9" w:rsidRPr="00867C75" w:rsidRDefault="00CD54C9" w:rsidP="00CD54C9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bCs/>
        </w:rPr>
      </w:pPr>
      <w:bookmarkStart w:id="0" w:name="_Toc536610368"/>
      <w:r w:rsidRPr="00867C75">
        <w:rPr>
          <w:rFonts w:ascii="Arial" w:hAnsi="Arial" w:cs="Arial"/>
          <w:bCs/>
        </w:rPr>
        <w:t>OPIS PREDMETA NABAVE</w:t>
      </w:r>
      <w:bookmarkEnd w:id="0"/>
    </w:p>
    <w:p w:rsidR="00CD54C9" w:rsidRPr="00867C75" w:rsidRDefault="00CD54C9" w:rsidP="00CD54C9">
      <w:pPr>
        <w:rPr>
          <w:rFonts w:ascii="Arial" w:hAnsi="Arial" w:cs="Arial"/>
          <w:lang w:val="sl-SI"/>
        </w:rPr>
      </w:pPr>
      <w:r w:rsidRPr="00867C75">
        <w:rPr>
          <w:rFonts w:ascii="Arial" w:hAnsi="Arial" w:cs="Arial"/>
          <w:lang w:val="sl-SI"/>
        </w:rPr>
        <w:t xml:space="preserve">Crpilište Delovi smješteno je cca jedan kilometar sjeverno od naselja Novigrad Podravski, te zapadno od prometnice Novigrad Podravski-Hlebine. Crpilište čine tri aktivna duboka zdenca B4, B5, B6, ukupnog kapaciteta cca 210 l/S. Sirova voda crpljenja iz predmetnih zdenaca je prekomjerno bogata željezom te ju se obrađuje na uređaju za preradu vode u Javorovcu, mjestu 8 km udaljenom od crpilišta Delovi. </w:t>
      </w:r>
    </w:p>
    <w:p w:rsidR="00CD54C9" w:rsidRPr="00867C75" w:rsidRDefault="00CD54C9" w:rsidP="00CD54C9">
      <w:pPr>
        <w:rPr>
          <w:rFonts w:ascii="Arial" w:hAnsi="Arial" w:cs="Arial"/>
          <w:lang w:val="sl-SI"/>
        </w:rPr>
      </w:pPr>
      <w:r w:rsidRPr="00867C75">
        <w:rPr>
          <w:rFonts w:ascii="Arial" w:hAnsi="Arial" w:cs="Arial"/>
          <w:lang w:val="sl-SI"/>
        </w:rPr>
        <w:t>Od strane firme Vodovod-Hidrogeološki radovi d.o.o. iz Osijeka izvedeno je bušenje zamjenskog bunara  B-5A, ugradnja bunarske konstrukcije, zasipa i tampona, osvajanje (čišćenje) bunara, pokusno crpljenje, te uzorkovanje i analiza vode. Bunar B-5A smješten je u travnatoj površini neposredno u blizini postojećeg bunara B-5 unutar ograđenog područja vodocrpilišta Delovi. Bunar B5 se nakon puštanja u rad bunara  B5a više neće koristiti.</w:t>
      </w:r>
    </w:p>
    <w:p w:rsidR="00CD54C9" w:rsidRDefault="00CD54C9" w:rsidP="00CD54C9">
      <w:pPr>
        <w:rPr>
          <w:rFonts w:ascii="Arial" w:hAnsi="Arial" w:cs="Arial"/>
          <w:lang w:val="sl-SI"/>
        </w:rPr>
      </w:pPr>
      <w:r w:rsidRPr="00867C75">
        <w:rPr>
          <w:rFonts w:ascii="Arial" w:hAnsi="Arial" w:cs="Arial"/>
          <w:lang w:val="sl-SI"/>
        </w:rPr>
        <w:t>Novi zamjenski bunar potrebno  je opremiti sa svim potrebnim elementima za pravilno funkcioniranje sustava u sklopu čega se zadržava postojeća  kućica bunara  B5 u kojoj je predviđena zamjena dotrajale  elektro i strojarske opreme te spajanje cjevovodom PEHD d280 mm sa podzemnim, bunarskim, armirano – betonskim oknom koje će se izgraditi oko bunara B5A.</w:t>
      </w:r>
    </w:p>
    <w:p w:rsidR="00867C75" w:rsidRDefault="00867C75" w:rsidP="00CD54C9">
      <w:pPr>
        <w:rPr>
          <w:rFonts w:ascii="Arial" w:hAnsi="Arial" w:cs="Arial"/>
          <w:lang w:val="sl-SI"/>
        </w:rPr>
      </w:pPr>
    </w:p>
    <w:tbl>
      <w:tblPr>
        <w:tblW w:w="10301" w:type="dxa"/>
        <w:tblLook w:val="04A0" w:firstRow="1" w:lastRow="0" w:firstColumn="1" w:lastColumn="0" w:noHBand="0" w:noVBand="1"/>
      </w:tblPr>
      <w:tblGrid>
        <w:gridCol w:w="759"/>
        <w:gridCol w:w="6045"/>
        <w:gridCol w:w="709"/>
        <w:gridCol w:w="1972"/>
        <w:gridCol w:w="272"/>
        <w:gridCol w:w="272"/>
        <w:gridCol w:w="272"/>
      </w:tblGrid>
      <w:tr w:rsidR="00867C75" w:rsidRPr="00867C75" w:rsidTr="00A362E9">
        <w:trPr>
          <w:trHeight w:val="312"/>
        </w:trPr>
        <w:tc>
          <w:tcPr>
            <w:tcW w:w="10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:rsidR="00867C75" w:rsidRPr="00867C75" w:rsidRDefault="00867C75" w:rsidP="00867C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PROCJENA TROŠKOVA OPREMANJA</w:t>
            </w:r>
          </w:p>
        </w:tc>
      </w:tr>
      <w:tr w:rsidR="00867C75" w:rsidRPr="00867C75" w:rsidTr="00A362E9">
        <w:trPr>
          <w:trHeight w:val="31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7C75" w:rsidRPr="00867C75" w:rsidTr="00A362E9">
        <w:trPr>
          <w:trHeight w:val="288"/>
        </w:trPr>
        <w:tc>
          <w:tcPr>
            <w:tcW w:w="10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67C75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A.1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RADOVI - UKUPNO: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A362E9" w:rsidP="00A3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276.733,24 </w:t>
            </w:r>
            <w:r w:rsidR="00867C75"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B.1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MONTERSKI RADOVI - UKUPNO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A362E9" w:rsidP="00A3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601.212,37 kn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C.1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ELEKTROTEHNIČKI RADOVI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A362E9" w:rsidP="00A36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244.799,18 </w:t>
            </w:r>
            <w:r w:rsidR="00867C75"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BEZ PDV-a: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A362E9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1.122.744,79  </w:t>
            </w:r>
            <w:r w:rsidR="00867C75" w:rsidRPr="00867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A362E9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280.686,20 </w:t>
            </w:r>
            <w:r w:rsidR="00867C75" w:rsidRPr="00867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A362E9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1.403.430,99 </w:t>
            </w:r>
            <w:bookmarkStart w:id="1" w:name="_GoBack"/>
            <w:bookmarkEnd w:id="1"/>
            <w:r w:rsidR="00867C75" w:rsidRPr="00867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67C75" w:rsidRPr="00867C75" w:rsidTr="00A362E9">
        <w:trPr>
          <w:trHeight w:val="28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75" w:rsidRPr="00867C75" w:rsidRDefault="00867C75" w:rsidP="0086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67C75" w:rsidRPr="00867C75" w:rsidRDefault="00867C75" w:rsidP="00CD54C9">
      <w:pPr>
        <w:rPr>
          <w:rFonts w:ascii="Arial" w:hAnsi="Arial" w:cs="Arial"/>
        </w:rPr>
      </w:pPr>
    </w:p>
    <w:sectPr w:rsidR="00867C75" w:rsidRPr="0086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BB3"/>
    <w:multiLevelType w:val="multilevel"/>
    <w:tmpl w:val="6CF6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2D01C6D"/>
    <w:multiLevelType w:val="hybridMultilevel"/>
    <w:tmpl w:val="7DC8C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36"/>
    <w:rsid w:val="001D7ACB"/>
    <w:rsid w:val="002D7236"/>
    <w:rsid w:val="005C4E37"/>
    <w:rsid w:val="006D2DF3"/>
    <w:rsid w:val="00867C75"/>
    <w:rsid w:val="00A362E9"/>
    <w:rsid w:val="00A6084F"/>
    <w:rsid w:val="00A80146"/>
    <w:rsid w:val="00BB1AEF"/>
    <w:rsid w:val="00CD54C9"/>
    <w:rsid w:val="00DC2D57"/>
    <w:rsid w:val="00E02F92"/>
    <w:rsid w:val="00E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A17A"/>
  <w15:docId w15:val="{6DE78E32-18FC-408E-851C-356D02D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Nabava Komunalac</cp:lastModifiedBy>
  <cp:revision>4</cp:revision>
  <cp:lastPrinted>2019-04-16T06:04:00Z</cp:lastPrinted>
  <dcterms:created xsi:type="dcterms:W3CDTF">2019-04-16T05:57:00Z</dcterms:created>
  <dcterms:modified xsi:type="dcterms:W3CDTF">2019-04-16T06:35:00Z</dcterms:modified>
</cp:coreProperties>
</file>