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FF" w:rsidRDefault="004C3E81" w:rsidP="00E215FF">
      <w:pPr>
        <w:spacing w:after="0" w:line="240" w:lineRule="auto"/>
        <w:rPr>
          <w:sz w:val="24"/>
          <w:szCs w:val="24"/>
        </w:rPr>
      </w:pPr>
      <w:r w:rsidRPr="00E215FF">
        <w:rPr>
          <w:sz w:val="24"/>
          <w:szCs w:val="24"/>
        </w:rPr>
        <w:t xml:space="preserve">Zahvat u prostoru: </w:t>
      </w:r>
      <w:r w:rsidR="00E215FF" w:rsidRPr="00E215FF">
        <w:rPr>
          <w:sz w:val="24"/>
          <w:szCs w:val="24"/>
        </w:rPr>
        <w:tab/>
      </w:r>
      <w:r w:rsidRPr="00E215FF">
        <w:rPr>
          <w:sz w:val="24"/>
          <w:szCs w:val="24"/>
        </w:rPr>
        <w:t xml:space="preserve">Rekonstrukcija glavnog, dovodnog, vodoopskrbnog cjevovoda </w:t>
      </w:r>
    </w:p>
    <w:p w:rsidR="00C00617" w:rsidRDefault="004C3E81" w:rsidP="00E215FF">
      <w:pPr>
        <w:spacing w:after="0" w:line="240" w:lineRule="auto"/>
        <w:ind w:left="1416" w:firstLine="708"/>
        <w:rPr>
          <w:sz w:val="24"/>
          <w:szCs w:val="24"/>
        </w:rPr>
      </w:pPr>
      <w:r w:rsidRPr="00E215FF">
        <w:rPr>
          <w:sz w:val="24"/>
          <w:szCs w:val="24"/>
        </w:rPr>
        <w:t>Delovi – Bjelovar</w:t>
      </w:r>
    </w:p>
    <w:p w:rsidR="00E215FF" w:rsidRDefault="00E215FF" w:rsidP="00E215FF">
      <w:pPr>
        <w:spacing w:after="0" w:line="240" w:lineRule="auto"/>
        <w:ind w:left="1416" w:firstLine="708"/>
        <w:rPr>
          <w:sz w:val="24"/>
          <w:szCs w:val="24"/>
        </w:rPr>
      </w:pPr>
    </w:p>
    <w:p w:rsidR="00E215FF" w:rsidRPr="00E215FF" w:rsidRDefault="00E215FF" w:rsidP="00E215FF">
      <w:pPr>
        <w:spacing w:after="0" w:line="240" w:lineRule="auto"/>
        <w:ind w:left="1416" w:firstLine="708"/>
        <w:rPr>
          <w:sz w:val="24"/>
          <w:szCs w:val="24"/>
        </w:rPr>
      </w:pPr>
    </w:p>
    <w:p w:rsidR="00B91514" w:rsidRDefault="004C3E81" w:rsidP="00E215FF">
      <w:pPr>
        <w:jc w:val="both"/>
        <w:rPr>
          <w:sz w:val="24"/>
          <w:szCs w:val="24"/>
        </w:rPr>
      </w:pPr>
      <w:r w:rsidRPr="00E24BFB">
        <w:rPr>
          <w:sz w:val="24"/>
          <w:szCs w:val="24"/>
        </w:rPr>
        <w:t xml:space="preserve">Za predmetnu rekonstrukciju </w:t>
      </w:r>
      <w:r w:rsidR="00E215FF" w:rsidRPr="00E24BFB">
        <w:rPr>
          <w:sz w:val="24"/>
          <w:szCs w:val="24"/>
        </w:rPr>
        <w:t xml:space="preserve"> 20 km vodoopskrbnog cjevovoda </w:t>
      </w:r>
      <w:r w:rsidRPr="00E24BFB">
        <w:rPr>
          <w:sz w:val="24"/>
          <w:szCs w:val="24"/>
        </w:rPr>
        <w:t>ishođena je Lokacijska dozvola te je izrađena projektna dokumentacija potrebna za rješavanje imovinsko – pravnih odnosa i podnošenje zahtjeva za Građevinsku dozvolu u lipnju 2015. god. Dokumentaciju je potrebno novelirati na način da se uskladi sa novim propisima i zahtjevima Ministarstva graditeljstva i prostornog uređenja te je u jednom djelu potrebno izmjestiti 900 m već projektiranog cjevovoda. Postojeću dokumentaciju moguće je dobiti na uvid u prostorijama tehničke službe Vodnih usluga d.o.o.</w:t>
      </w:r>
      <w:r w:rsidR="00E215FF" w:rsidRPr="00E24BFB">
        <w:rPr>
          <w:sz w:val="24"/>
          <w:szCs w:val="24"/>
        </w:rPr>
        <w:t>, Ferde Livadića 14a, Bjelovar. Kontakt osoba je Milena Jasika, mob. 099/211-2894.</w:t>
      </w:r>
    </w:p>
    <w:p w:rsidR="00B91514" w:rsidRPr="00B91514" w:rsidRDefault="00B91514" w:rsidP="00B91514">
      <w:pPr>
        <w:rPr>
          <w:sz w:val="24"/>
          <w:szCs w:val="24"/>
        </w:rPr>
      </w:pPr>
    </w:p>
    <w:p w:rsidR="00B91514" w:rsidRDefault="00B91514" w:rsidP="00B91514">
      <w:pPr>
        <w:rPr>
          <w:sz w:val="24"/>
          <w:szCs w:val="24"/>
        </w:rPr>
      </w:pPr>
    </w:p>
    <w:p w:rsidR="004C3E81" w:rsidRDefault="00B91514" w:rsidP="00B91514">
      <w:pPr>
        <w:rPr>
          <w:sz w:val="24"/>
          <w:szCs w:val="24"/>
        </w:rPr>
      </w:pPr>
      <w:r>
        <w:rPr>
          <w:sz w:val="24"/>
          <w:szCs w:val="24"/>
        </w:rPr>
        <w:t>Rok predaje glavnog projekta: 30 dana od dostave geodetskih podloga od strane Naručitelja</w:t>
      </w:r>
    </w:p>
    <w:p w:rsidR="00B91514" w:rsidRDefault="00B91514" w:rsidP="00B91514">
      <w:pPr>
        <w:rPr>
          <w:sz w:val="24"/>
          <w:szCs w:val="24"/>
        </w:rPr>
      </w:pPr>
      <w:r>
        <w:rPr>
          <w:sz w:val="24"/>
          <w:szCs w:val="24"/>
        </w:rPr>
        <w:t>Rok predaje troškovnika: 15 dana nakon ishođenja građevinske dozvole</w:t>
      </w:r>
    </w:p>
    <w:p w:rsidR="00B91514" w:rsidRPr="00B91514" w:rsidRDefault="00B91514" w:rsidP="00B91514">
      <w:pPr>
        <w:rPr>
          <w:sz w:val="24"/>
          <w:szCs w:val="24"/>
        </w:rPr>
      </w:pPr>
      <w:r>
        <w:rPr>
          <w:sz w:val="24"/>
          <w:szCs w:val="24"/>
        </w:rPr>
        <w:t>Procijenjena vrijednos</w:t>
      </w:r>
      <w:r w:rsidR="000F7BB7">
        <w:rPr>
          <w:sz w:val="24"/>
          <w:szCs w:val="24"/>
        </w:rPr>
        <w:t>t: 50.000,00 kn</w:t>
      </w:r>
      <w:bookmarkStart w:id="0" w:name="_GoBack"/>
      <w:bookmarkEnd w:id="0"/>
    </w:p>
    <w:sectPr w:rsidR="00B91514" w:rsidRPr="00B9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81"/>
    <w:rsid w:val="000F7BB7"/>
    <w:rsid w:val="004C3E81"/>
    <w:rsid w:val="00B91514"/>
    <w:rsid w:val="00C00617"/>
    <w:rsid w:val="00E215FF"/>
    <w:rsid w:val="00E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3E64D-D4BD-4B4E-9157-951BB1D7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MSplivalo</cp:lastModifiedBy>
  <cp:revision>4</cp:revision>
  <dcterms:created xsi:type="dcterms:W3CDTF">2018-04-24T09:07:00Z</dcterms:created>
  <dcterms:modified xsi:type="dcterms:W3CDTF">2018-05-29T05:48:00Z</dcterms:modified>
</cp:coreProperties>
</file>