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20" w:rsidRDefault="00783220" w:rsidP="002223A8">
      <w:pPr>
        <w:rPr>
          <w:rFonts w:ascii="Arial" w:hAnsi="Arial" w:cs="Arial"/>
          <w:color w:val="FF0000"/>
          <w:sz w:val="22"/>
          <w:szCs w:val="22"/>
        </w:rPr>
      </w:pPr>
    </w:p>
    <w:p w:rsidR="00AD7473" w:rsidRPr="00BB715C" w:rsidRDefault="0039643F" w:rsidP="00AD747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15C">
        <w:rPr>
          <w:rFonts w:ascii="Arial" w:eastAsia="Calibri" w:hAnsi="Arial" w:cs="Arial"/>
          <w:sz w:val="22"/>
          <w:szCs w:val="22"/>
          <w:lang w:eastAsia="en-US"/>
        </w:rPr>
        <w:t xml:space="preserve">U Bjelovaru, </w:t>
      </w:r>
      <w:r w:rsidR="005B6C5A">
        <w:rPr>
          <w:rFonts w:ascii="Arial" w:eastAsia="Calibri" w:hAnsi="Arial" w:cs="Arial"/>
          <w:sz w:val="22"/>
          <w:szCs w:val="22"/>
          <w:lang w:eastAsia="en-US"/>
        </w:rPr>
        <w:t>18.01.2018.</w:t>
      </w:r>
      <w:bookmarkStart w:id="0" w:name="_GoBack"/>
      <w:bookmarkEnd w:id="0"/>
    </w:p>
    <w:p w:rsidR="00AD7473" w:rsidRDefault="00AD7473" w:rsidP="00AD7473">
      <w:pPr>
        <w:jc w:val="both"/>
        <w:rPr>
          <w:rFonts w:asciiTheme="minorHAnsi" w:eastAsia="Calibri" w:hAnsiTheme="minorHAnsi"/>
          <w:lang w:eastAsia="en-US"/>
        </w:rPr>
      </w:pPr>
    </w:p>
    <w:p w:rsidR="00B7586E" w:rsidRDefault="00B7586E" w:rsidP="00AD7473">
      <w:pPr>
        <w:jc w:val="both"/>
        <w:rPr>
          <w:rFonts w:asciiTheme="minorHAnsi" w:eastAsia="Calibri" w:hAnsiTheme="minorHAnsi"/>
          <w:lang w:eastAsia="en-US"/>
        </w:rPr>
      </w:pPr>
    </w:p>
    <w:p w:rsidR="009348A5" w:rsidRDefault="009348A5" w:rsidP="00AD7473">
      <w:pPr>
        <w:jc w:val="both"/>
        <w:rPr>
          <w:rFonts w:asciiTheme="minorHAnsi" w:eastAsia="Calibri" w:hAnsiTheme="minorHAnsi"/>
          <w:lang w:eastAsia="en-US"/>
        </w:rPr>
      </w:pPr>
    </w:p>
    <w:p w:rsidR="00B7586E" w:rsidRDefault="00B7586E" w:rsidP="00AD7473">
      <w:pPr>
        <w:jc w:val="both"/>
        <w:rPr>
          <w:rFonts w:asciiTheme="minorHAnsi" w:eastAsia="Calibri" w:hAnsiTheme="minorHAnsi"/>
          <w:lang w:eastAsia="en-US"/>
        </w:rPr>
      </w:pPr>
    </w:p>
    <w:p w:rsidR="001521D4" w:rsidRDefault="001521D4" w:rsidP="00AD7473">
      <w:pPr>
        <w:jc w:val="both"/>
        <w:rPr>
          <w:rFonts w:asciiTheme="minorHAnsi" w:eastAsia="Calibri" w:hAnsiTheme="minorHAnsi"/>
          <w:lang w:eastAsia="en-US"/>
        </w:rPr>
      </w:pPr>
    </w:p>
    <w:p w:rsidR="00EE2060" w:rsidRDefault="00EE2060" w:rsidP="00AD7473">
      <w:pPr>
        <w:jc w:val="both"/>
        <w:rPr>
          <w:rFonts w:asciiTheme="minorHAnsi" w:eastAsia="Calibri" w:hAnsiTheme="minorHAnsi"/>
          <w:lang w:eastAsia="en-US"/>
        </w:rPr>
      </w:pPr>
    </w:p>
    <w:p w:rsidR="002A4EFE" w:rsidRDefault="002A4EFE" w:rsidP="00AD7473">
      <w:pPr>
        <w:jc w:val="both"/>
        <w:rPr>
          <w:rFonts w:asciiTheme="minorHAnsi" w:eastAsia="Calibri" w:hAnsiTheme="minorHAnsi"/>
          <w:lang w:eastAsia="en-US"/>
        </w:rPr>
      </w:pPr>
    </w:p>
    <w:p w:rsidR="0054083A" w:rsidRPr="0054083A" w:rsidRDefault="0054083A" w:rsidP="0054083A">
      <w:pPr>
        <w:jc w:val="center"/>
        <w:rPr>
          <w:rFonts w:ascii="Arial" w:hAnsi="Arial" w:cs="Arial"/>
          <w:b/>
        </w:rPr>
      </w:pPr>
      <w:r w:rsidRPr="0054083A">
        <w:rPr>
          <w:rFonts w:ascii="Arial" w:hAnsi="Arial" w:cs="Arial"/>
          <w:b/>
        </w:rPr>
        <w:t>PROJEKTNI ZADATAK</w:t>
      </w:r>
    </w:p>
    <w:p w:rsidR="0054083A" w:rsidRPr="0054083A" w:rsidRDefault="0054083A" w:rsidP="0054083A">
      <w:pPr>
        <w:jc w:val="center"/>
        <w:rPr>
          <w:rFonts w:ascii="Arial" w:hAnsi="Arial" w:cs="Arial"/>
          <w:b/>
        </w:rPr>
      </w:pPr>
    </w:p>
    <w:p w:rsidR="0054083A" w:rsidRPr="0054083A" w:rsidRDefault="0054083A" w:rsidP="0054083A">
      <w:pPr>
        <w:jc w:val="center"/>
        <w:rPr>
          <w:rFonts w:ascii="Arial" w:hAnsi="Arial" w:cs="Arial"/>
          <w:b/>
          <w:sz w:val="22"/>
        </w:rPr>
      </w:pPr>
      <w:r w:rsidRPr="0054083A">
        <w:rPr>
          <w:rFonts w:ascii="Arial" w:hAnsi="Arial" w:cs="Arial"/>
          <w:b/>
          <w:sz w:val="22"/>
        </w:rPr>
        <w:t xml:space="preserve">za izradu projektne dokumentacije - tehničkog rješenja </w:t>
      </w:r>
    </w:p>
    <w:p w:rsidR="00683ABA" w:rsidRDefault="00683ABA" w:rsidP="008425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izgradnje mjerno – regulacijskih okana za uspostavu DMA/PMA zona </w:t>
      </w:r>
    </w:p>
    <w:p w:rsidR="0054083A" w:rsidRPr="0054083A" w:rsidRDefault="00683ABA" w:rsidP="008425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 području Gra</w:t>
      </w:r>
      <w:r w:rsidR="008425CF">
        <w:rPr>
          <w:rFonts w:ascii="Arial" w:hAnsi="Arial" w:cs="Arial"/>
          <w:b/>
          <w:sz w:val="22"/>
        </w:rPr>
        <w:t>da Bjelovara</w:t>
      </w:r>
    </w:p>
    <w:p w:rsidR="0054083A" w:rsidRPr="0054083A" w:rsidRDefault="0054083A" w:rsidP="0054083A">
      <w:pPr>
        <w:jc w:val="center"/>
        <w:rPr>
          <w:rFonts w:ascii="Arial" w:hAnsi="Arial" w:cs="Arial"/>
          <w:b/>
          <w:sz w:val="22"/>
        </w:rPr>
      </w:pPr>
    </w:p>
    <w:p w:rsidR="0054083A" w:rsidRDefault="0054083A" w:rsidP="0054083A">
      <w:pPr>
        <w:rPr>
          <w:rFonts w:ascii="Arial" w:hAnsi="Arial" w:cs="Arial"/>
          <w:b/>
          <w:sz w:val="22"/>
        </w:rPr>
      </w:pPr>
    </w:p>
    <w:p w:rsidR="00EE2060" w:rsidRDefault="00EE2060" w:rsidP="0054083A">
      <w:pPr>
        <w:rPr>
          <w:rFonts w:ascii="Arial" w:hAnsi="Arial" w:cs="Arial"/>
          <w:b/>
          <w:sz w:val="22"/>
        </w:rPr>
      </w:pPr>
    </w:p>
    <w:p w:rsidR="00EE2060" w:rsidRDefault="00EE2060" w:rsidP="0054083A">
      <w:pPr>
        <w:rPr>
          <w:rFonts w:ascii="Arial" w:hAnsi="Arial" w:cs="Arial"/>
          <w:b/>
          <w:sz w:val="22"/>
        </w:rPr>
      </w:pPr>
    </w:p>
    <w:p w:rsidR="00B7586E" w:rsidRPr="0054083A" w:rsidRDefault="00B7586E" w:rsidP="0054083A">
      <w:pPr>
        <w:rPr>
          <w:rFonts w:ascii="Arial" w:hAnsi="Arial" w:cs="Arial"/>
          <w:b/>
          <w:sz w:val="22"/>
        </w:rPr>
      </w:pPr>
    </w:p>
    <w:p w:rsidR="004B0166" w:rsidRDefault="004B0166" w:rsidP="0054083A">
      <w:pPr>
        <w:rPr>
          <w:rFonts w:ascii="Arial" w:hAnsi="Arial" w:cs="Arial"/>
          <w:b/>
          <w:sz w:val="22"/>
        </w:rPr>
      </w:pPr>
    </w:p>
    <w:p w:rsidR="0054083A" w:rsidRPr="0054083A" w:rsidRDefault="002F0C68" w:rsidP="0054083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 PREDMET PROJEKTNOG ZADATKA</w:t>
      </w:r>
    </w:p>
    <w:p w:rsidR="0054083A" w:rsidRPr="005B6C5A" w:rsidRDefault="0054083A" w:rsidP="0054083A">
      <w:pPr>
        <w:rPr>
          <w:rFonts w:ascii="Arial" w:hAnsi="Arial" w:cs="Arial"/>
          <w:sz w:val="22"/>
        </w:rPr>
      </w:pPr>
    </w:p>
    <w:p w:rsidR="00683ABA" w:rsidRDefault="002F0C68" w:rsidP="00683AB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B6C5A">
        <w:rPr>
          <w:rFonts w:ascii="Arial" w:hAnsi="Arial" w:cs="Arial"/>
          <w:sz w:val="22"/>
          <w:szCs w:val="22"/>
          <w:lang w:eastAsia="en-US"/>
        </w:rPr>
        <w:t xml:space="preserve">Predmet projektnog zadatka je </w:t>
      </w:r>
      <w:r w:rsidR="00683ABA" w:rsidRPr="005B6C5A">
        <w:rPr>
          <w:rFonts w:ascii="Arial" w:hAnsi="Arial" w:cs="Arial"/>
          <w:sz w:val="22"/>
          <w:szCs w:val="22"/>
          <w:lang w:eastAsia="en-US"/>
        </w:rPr>
        <w:t xml:space="preserve">izrada projektne dokumentacije – tehničkog rješenja izgradnje </w:t>
      </w:r>
      <w:r w:rsidR="00886749" w:rsidRPr="005B6C5A">
        <w:rPr>
          <w:rFonts w:ascii="Arial" w:hAnsi="Arial" w:cs="Arial"/>
          <w:b/>
          <w:sz w:val="22"/>
          <w:szCs w:val="22"/>
          <w:lang w:eastAsia="en-US"/>
        </w:rPr>
        <w:t>13</w:t>
      </w:r>
      <w:r w:rsidR="00683ABA" w:rsidRPr="00683ABA">
        <w:rPr>
          <w:rFonts w:ascii="Arial" w:hAnsi="Arial" w:cs="Arial"/>
          <w:sz w:val="22"/>
          <w:szCs w:val="22"/>
          <w:lang w:eastAsia="en-US"/>
        </w:rPr>
        <w:t xml:space="preserve">mjerno – regulacijskih okana za uspostavu DMA/PMA zona </w:t>
      </w:r>
      <w:r w:rsidR="00683ABA">
        <w:rPr>
          <w:rFonts w:ascii="Arial" w:hAnsi="Arial" w:cs="Arial"/>
          <w:sz w:val="22"/>
          <w:szCs w:val="22"/>
          <w:lang w:eastAsia="en-US"/>
        </w:rPr>
        <w:t xml:space="preserve">temeljem </w:t>
      </w:r>
      <w:r w:rsidR="00683ABA" w:rsidRPr="00683ABA">
        <w:rPr>
          <w:rFonts w:ascii="Arial" w:hAnsi="Arial" w:cs="Arial"/>
          <w:b/>
          <w:sz w:val="22"/>
          <w:szCs w:val="22"/>
          <w:lang w:eastAsia="en-US"/>
        </w:rPr>
        <w:t>„Koncepcijskog rješenja vodoopskrbnih sustava na području Bjelovarsko – bilogorske županije“, izrađenog po Hidroprojekt-ing d.o.o. Zagreb</w:t>
      </w:r>
      <w:r w:rsidR="00683ABA" w:rsidRPr="00683ABA">
        <w:rPr>
          <w:rFonts w:ascii="Arial" w:hAnsi="Arial" w:cs="Arial"/>
          <w:sz w:val="22"/>
          <w:szCs w:val="22"/>
          <w:lang w:eastAsia="en-US"/>
        </w:rPr>
        <w:t xml:space="preserve"> u studenom 2017. god. </w:t>
      </w:r>
      <w:r w:rsidR="009F0804">
        <w:rPr>
          <w:rFonts w:ascii="Arial" w:hAnsi="Arial" w:cs="Arial"/>
          <w:sz w:val="22"/>
          <w:szCs w:val="22"/>
          <w:lang w:eastAsia="en-US"/>
        </w:rPr>
        <w:t>(dalje u tekstu: „Koncepcijsko rješenje“)</w:t>
      </w:r>
    </w:p>
    <w:p w:rsidR="00683ABA" w:rsidRDefault="00683ABA" w:rsidP="00683AB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725BD" w:rsidRDefault="008725BD" w:rsidP="00FC557F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725BD">
        <w:rPr>
          <w:rFonts w:ascii="Arial" w:hAnsi="Arial" w:cs="Arial"/>
          <w:b/>
          <w:sz w:val="22"/>
          <w:szCs w:val="22"/>
          <w:lang w:eastAsia="en-US"/>
        </w:rPr>
        <w:t>II LOKACIJA</w:t>
      </w:r>
    </w:p>
    <w:p w:rsidR="00683ABA" w:rsidRDefault="00683ABA" w:rsidP="00FC557F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83ABA" w:rsidRDefault="00683ABA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Mjerno – regulacijska okna </w:t>
      </w:r>
      <w:r w:rsidRPr="00683ABA">
        <w:rPr>
          <w:rFonts w:ascii="Arial" w:hAnsi="Arial" w:cs="Arial"/>
          <w:sz w:val="22"/>
          <w:szCs w:val="22"/>
          <w:lang w:eastAsia="en-US"/>
        </w:rPr>
        <w:t>će biti smještena na užem i širem području grada Bjelovara</w:t>
      </w:r>
      <w:r w:rsidR="00DC1513">
        <w:rPr>
          <w:rFonts w:ascii="Arial" w:hAnsi="Arial" w:cs="Arial"/>
          <w:sz w:val="22"/>
          <w:szCs w:val="22"/>
          <w:lang w:eastAsia="en-US"/>
        </w:rPr>
        <w:t xml:space="preserve"> prema preporukama iz </w:t>
      </w:r>
      <w:r w:rsidR="00DC1513" w:rsidRPr="00DC1513">
        <w:rPr>
          <w:rFonts w:ascii="Arial" w:hAnsi="Arial" w:cs="Arial"/>
          <w:b/>
          <w:sz w:val="22"/>
          <w:szCs w:val="22"/>
          <w:lang w:eastAsia="en-US"/>
        </w:rPr>
        <w:t>„Koncepcijskog rješenja“</w:t>
      </w:r>
      <w:r w:rsidR="00DC1513">
        <w:rPr>
          <w:rFonts w:ascii="Arial" w:hAnsi="Arial" w:cs="Arial"/>
          <w:sz w:val="22"/>
          <w:szCs w:val="22"/>
          <w:lang w:eastAsia="en-US"/>
        </w:rPr>
        <w:t>.</w:t>
      </w:r>
    </w:p>
    <w:p w:rsidR="00354FE4" w:rsidRDefault="00354FE4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54FE4" w:rsidRDefault="000C4AAA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MM1 – Ulica P</w:t>
      </w:r>
      <w:r w:rsidR="00354FE4">
        <w:rPr>
          <w:rFonts w:ascii="Arial" w:hAnsi="Arial" w:cs="Arial"/>
          <w:sz w:val="22"/>
          <w:szCs w:val="22"/>
          <w:lang w:eastAsia="en-US"/>
        </w:rPr>
        <w:t>ut žrtvama u Lugu</w:t>
      </w:r>
    </w:p>
    <w:p w:rsidR="00354FE4" w:rsidRDefault="00354FE4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MM2 – Đurđevačka cesta</w:t>
      </w:r>
    </w:p>
    <w:p w:rsidR="00354FE4" w:rsidRDefault="00354FE4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MRM1 – Brezovac</w:t>
      </w:r>
    </w:p>
    <w:p w:rsidR="00354FE4" w:rsidRDefault="00354FE4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MRM2 – </w:t>
      </w:r>
      <w:r w:rsidR="00D82E09">
        <w:rPr>
          <w:rFonts w:ascii="Arial" w:hAnsi="Arial" w:cs="Arial"/>
          <w:sz w:val="22"/>
          <w:szCs w:val="22"/>
          <w:lang w:eastAsia="en-US"/>
        </w:rPr>
        <w:t xml:space="preserve"> Malo Korenovo</w:t>
      </w:r>
    </w:p>
    <w:p w:rsidR="00354FE4" w:rsidRDefault="00354FE4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MRM 3 i 3a – Slavonska cesta kod LIDL-a</w:t>
      </w:r>
    </w:p>
    <w:p w:rsidR="00354FE4" w:rsidRDefault="00D82E09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MRM4 – Trg Stanka Vraza</w:t>
      </w:r>
    </w:p>
    <w:p w:rsidR="00354FE4" w:rsidRDefault="00354FE4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MRM 5 – </w:t>
      </w:r>
      <w:r w:rsidR="00D82E09">
        <w:rPr>
          <w:rFonts w:ascii="Arial" w:hAnsi="Arial" w:cs="Arial"/>
          <w:sz w:val="22"/>
          <w:szCs w:val="22"/>
          <w:lang w:eastAsia="en-US"/>
        </w:rPr>
        <w:t>Ulica Antuna Mihanovića</w:t>
      </w:r>
    </w:p>
    <w:p w:rsidR="00354FE4" w:rsidRDefault="00354FE4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MRM6 – Ulica Vlahe Paljetka</w:t>
      </w:r>
    </w:p>
    <w:p w:rsidR="00354FE4" w:rsidRDefault="00354FE4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MRM7 – Ulica Milana Šufflaya</w:t>
      </w:r>
    </w:p>
    <w:p w:rsidR="00354FE4" w:rsidRDefault="00354FE4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MRM8 – Zvijerci kod kružnog toka</w:t>
      </w:r>
    </w:p>
    <w:p w:rsidR="00354FE4" w:rsidRDefault="00354FE4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MRM9 – Hrgovljani</w:t>
      </w:r>
    </w:p>
    <w:p w:rsidR="00354FE4" w:rsidRDefault="00354FE4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MRM10 – Rovišće</w:t>
      </w:r>
    </w:p>
    <w:p w:rsidR="00354FE4" w:rsidRDefault="00354FE4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MRM11 </w:t>
      </w:r>
      <w:r w:rsidR="00480D02">
        <w:rPr>
          <w:rFonts w:ascii="Arial" w:hAnsi="Arial" w:cs="Arial"/>
          <w:sz w:val="22"/>
          <w:szCs w:val="22"/>
          <w:lang w:eastAsia="en-US"/>
        </w:rPr>
        <w:t>–</w:t>
      </w:r>
      <w:r>
        <w:rPr>
          <w:rFonts w:ascii="Arial" w:hAnsi="Arial" w:cs="Arial"/>
          <w:sz w:val="22"/>
          <w:szCs w:val="22"/>
          <w:lang w:eastAsia="en-US"/>
        </w:rPr>
        <w:t>Bulinac</w:t>
      </w:r>
    </w:p>
    <w:p w:rsidR="00480D02" w:rsidRDefault="00480D02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80D02" w:rsidRDefault="00480D02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54FE4" w:rsidRPr="00683ABA" w:rsidRDefault="00354FE4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725BD" w:rsidRDefault="008725BD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B7586E" w:rsidRDefault="00B7586E" w:rsidP="0054083A">
      <w:pPr>
        <w:rPr>
          <w:rFonts w:ascii="Arial" w:hAnsi="Arial" w:cs="Arial"/>
          <w:b/>
          <w:sz w:val="22"/>
        </w:rPr>
      </w:pPr>
    </w:p>
    <w:p w:rsidR="005B6C5A" w:rsidRDefault="005B6C5A" w:rsidP="0054083A">
      <w:pPr>
        <w:rPr>
          <w:rFonts w:ascii="Arial" w:hAnsi="Arial" w:cs="Arial"/>
          <w:b/>
          <w:sz w:val="22"/>
        </w:rPr>
      </w:pPr>
    </w:p>
    <w:p w:rsidR="0054083A" w:rsidRDefault="0054083A" w:rsidP="0054083A">
      <w:pPr>
        <w:rPr>
          <w:rFonts w:ascii="Arial" w:hAnsi="Arial" w:cs="Arial"/>
          <w:b/>
          <w:sz w:val="22"/>
        </w:rPr>
      </w:pPr>
      <w:r w:rsidRPr="0054083A">
        <w:rPr>
          <w:rFonts w:ascii="Arial" w:hAnsi="Arial" w:cs="Arial"/>
          <w:b/>
          <w:sz w:val="22"/>
        </w:rPr>
        <w:t>II</w:t>
      </w:r>
      <w:r w:rsidR="008725BD">
        <w:rPr>
          <w:rFonts w:ascii="Arial" w:hAnsi="Arial" w:cs="Arial"/>
          <w:b/>
          <w:sz w:val="22"/>
        </w:rPr>
        <w:t>I</w:t>
      </w:r>
      <w:r w:rsidRPr="0054083A">
        <w:rPr>
          <w:rFonts w:ascii="Arial" w:hAnsi="Arial" w:cs="Arial"/>
          <w:b/>
          <w:sz w:val="22"/>
        </w:rPr>
        <w:t xml:space="preserve"> OBUHVATNOST PROJEKTNE DOKUMENTACIJE</w:t>
      </w:r>
    </w:p>
    <w:p w:rsidR="00683ABA" w:rsidRDefault="00683ABA" w:rsidP="0054083A">
      <w:pPr>
        <w:rPr>
          <w:rFonts w:ascii="Arial" w:hAnsi="Arial" w:cs="Arial"/>
          <w:b/>
          <w:sz w:val="22"/>
        </w:rPr>
      </w:pPr>
    </w:p>
    <w:p w:rsidR="00EE2060" w:rsidRDefault="00D538DE" w:rsidP="009348A5">
      <w:pPr>
        <w:jc w:val="both"/>
        <w:rPr>
          <w:rFonts w:ascii="Arial" w:hAnsi="Arial" w:cs="Arial"/>
          <w:sz w:val="22"/>
        </w:rPr>
      </w:pPr>
      <w:r w:rsidRPr="00D538DE">
        <w:rPr>
          <w:rFonts w:ascii="Arial" w:hAnsi="Arial" w:cs="Arial"/>
          <w:sz w:val="22"/>
        </w:rPr>
        <w:t>Projektna dokumentacija mora sadržavati</w:t>
      </w:r>
      <w:r w:rsidR="00EE2060">
        <w:rPr>
          <w:rFonts w:ascii="Arial" w:hAnsi="Arial" w:cs="Arial"/>
          <w:sz w:val="22"/>
        </w:rPr>
        <w:t>:</w:t>
      </w:r>
    </w:p>
    <w:p w:rsidR="00EE2060" w:rsidRDefault="00EE2060" w:rsidP="009348A5">
      <w:pPr>
        <w:jc w:val="both"/>
        <w:rPr>
          <w:rFonts w:ascii="Arial" w:hAnsi="Arial" w:cs="Arial"/>
          <w:sz w:val="22"/>
        </w:rPr>
      </w:pPr>
    </w:p>
    <w:p w:rsidR="00EE2060" w:rsidRDefault="00136119" w:rsidP="00136119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136119">
        <w:rPr>
          <w:rFonts w:ascii="Arial" w:hAnsi="Arial" w:cs="Arial"/>
          <w:sz w:val="22"/>
        </w:rPr>
        <w:t xml:space="preserve">Opis i grafički prikaz namjeravanog zahvata u prostoru </w:t>
      </w:r>
      <w:r>
        <w:rPr>
          <w:rFonts w:ascii="Arial" w:hAnsi="Arial" w:cs="Arial"/>
          <w:sz w:val="22"/>
        </w:rPr>
        <w:t xml:space="preserve">za ishođenje Posebnih uvjeta </w:t>
      </w:r>
    </w:p>
    <w:p w:rsidR="00136119" w:rsidRDefault="00EE2060" w:rsidP="00EE2060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D538DE" w:rsidRPr="00EE2060">
        <w:rPr>
          <w:rFonts w:ascii="Arial" w:hAnsi="Arial" w:cs="Arial"/>
          <w:sz w:val="22"/>
        </w:rPr>
        <w:t>rađevinski</w:t>
      </w:r>
      <w:r>
        <w:rPr>
          <w:rFonts w:ascii="Arial" w:hAnsi="Arial" w:cs="Arial"/>
          <w:sz w:val="22"/>
        </w:rPr>
        <w:t xml:space="preserve"> projekt</w:t>
      </w:r>
    </w:p>
    <w:p w:rsidR="00136119" w:rsidRDefault="00136119" w:rsidP="00EE2060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136119">
        <w:rPr>
          <w:rFonts w:ascii="Arial" w:hAnsi="Arial" w:cs="Arial"/>
          <w:sz w:val="22"/>
        </w:rPr>
        <w:t xml:space="preserve">Posebne uvjete i Potvrde glavnog projekta </w:t>
      </w:r>
    </w:p>
    <w:p w:rsidR="00EE2060" w:rsidRPr="00136119" w:rsidRDefault="00EE2060" w:rsidP="00EE2060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136119">
        <w:rPr>
          <w:rFonts w:ascii="Arial" w:hAnsi="Arial" w:cs="Arial"/>
          <w:sz w:val="22"/>
        </w:rPr>
        <w:t>Strojarsko – montažni projekt</w:t>
      </w:r>
    </w:p>
    <w:p w:rsidR="00EE2060" w:rsidRDefault="00EE2060" w:rsidP="00EE2060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Elektrotehnički projekt</w:t>
      </w:r>
    </w:p>
    <w:p w:rsidR="004A4EFE" w:rsidRDefault="004A4EFE" w:rsidP="00EE2060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Elaborat privremene regulacije prometa</w:t>
      </w:r>
    </w:p>
    <w:p w:rsidR="00D538DE" w:rsidRDefault="00EE2060" w:rsidP="00EE2060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Troškovnik za nabavu </w:t>
      </w:r>
    </w:p>
    <w:p w:rsidR="008513FE" w:rsidRDefault="008513FE" w:rsidP="00EE2060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Dokumentaciju za rješavanje imovinsko – pravnih odnosa</w:t>
      </w:r>
    </w:p>
    <w:p w:rsidR="004A4EFE" w:rsidRPr="005B6C5A" w:rsidRDefault="004A4EFE" w:rsidP="004A4EFE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5B6C5A">
        <w:rPr>
          <w:rFonts w:ascii="Arial" w:hAnsi="Arial" w:cs="Arial"/>
          <w:sz w:val="22"/>
        </w:rPr>
        <w:t>Geodetsku situaciju – uklop/preklop</w:t>
      </w:r>
      <w:r w:rsidR="00657FEE" w:rsidRPr="005B6C5A">
        <w:rPr>
          <w:rFonts w:ascii="Arial" w:hAnsi="Arial" w:cs="Arial"/>
          <w:sz w:val="22"/>
        </w:rPr>
        <w:t xml:space="preserve"> DKP i DOF </w:t>
      </w:r>
    </w:p>
    <w:p w:rsidR="00D538DE" w:rsidRDefault="00D538DE" w:rsidP="009348A5">
      <w:pPr>
        <w:jc w:val="both"/>
        <w:rPr>
          <w:rFonts w:ascii="Arial" w:hAnsi="Arial" w:cs="Arial"/>
          <w:sz w:val="22"/>
        </w:rPr>
      </w:pPr>
    </w:p>
    <w:p w:rsidR="00683ABA" w:rsidRDefault="00683ABA" w:rsidP="009348A5">
      <w:pPr>
        <w:jc w:val="both"/>
      </w:pPr>
      <w:r w:rsidRPr="009348A5">
        <w:rPr>
          <w:rFonts w:ascii="Arial" w:hAnsi="Arial" w:cs="Arial"/>
          <w:sz w:val="22"/>
        </w:rPr>
        <w:t>Kao podlogu za projektiranje projektant treba koristiti digitalni ortofotoplan (DOF) i geodetski snimak mikrolokacija sa uklopljenim katastarskim planom te uklopljenim podacima o postojećim i planiranim, podzemnim i nadzemnim instalacijama.</w:t>
      </w:r>
    </w:p>
    <w:p w:rsidR="00B06891" w:rsidRDefault="00B06891" w:rsidP="009348A5">
      <w:pPr>
        <w:jc w:val="both"/>
      </w:pPr>
    </w:p>
    <w:p w:rsidR="00D538DE" w:rsidRPr="004A4EFE" w:rsidRDefault="00D538DE" w:rsidP="009348A5">
      <w:pPr>
        <w:jc w:val="both"/>
        <w:rPr>
          <w:rFonts w:ascii="Arial" w:hAnsi="Arial" w:cs="Arial"/>
          <w:b/>
          <w:sz w:val="22"/>
        </w:rPr>
      </w:pPr>
      <w:r w:rsidRPr="004A4EFE">
        <w:rPr>
          <w:rFonts w:ascii="Arial" w:hAnsi="Arial" w:cs="Arial"/>
          <w:b/>
          <w:sz w:val="22"/>
        </w:rPr>
        <w:t>Sadržaj projektne dokumentacije:</w:t>
      </w:r>
    </w:p>
    <w:p w:rsidR="00683ABA" w:rsidRPr="00D538DE" w:rsidRDefault="00683ABA" w:rsidP="00683ABA">
      <w:pPr>
        <w:rPr>
          <w:rFonts w:ascii="Arial" w:hAnsi="Arial" w:cs="Arial"/>
          <w:sz w:val="22"/>
        </w:rPr>
      </w:pPr>
    </w:p>
    <w:p w:rsidR="00EE2060" w:rsidRDefault="005B6C5A" w:rsidP="009348A5">
      <w:pPr>
        <w:pStyle w:val="Odlomakpopisa"/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Idejni projekt </w:t>
      </w:r>
    </w:p>
    <w:p w:rsidR="00EE2060" w:rsidRDefault="00EE2060" w:rsidP="00EE2060">
      <w:pPr>
        <w:rPr>
          <w:rFonts w:ascii="Arial" w:hAnsi="Arial" w:cs="Arial"/>
          <w:sz w:val="22"/>
        </w:rPr>
      </w:pPr>
    </w:p>
    <w:p w:rsidR="00EE2060" w:rsidRDefault="009F0804" w:rsidP="004A4EFE">
      <w:pPr>
        <w:jc w:val="both"/>
        <w:rPr>
          <w:rFonts w:ascii="Arial" w:hAnsi="Arial" w:cs="Arial"/>
          <w:sz w:val="22"/>
        </w:rPr>
      </w:pPr>
      <w:r w:rsidRPr="009F0804">
        <w:rPr>
          <w:rFonts w:ascii="Arial" w:hAnsi="Arial" w:cs="Arial"/>
          <w:sz w:val="22"/>
        </w:rPr>
        <w:t>Opis i grafički prikaz namjeravanog zahvata u prostoru</w:t>
      </w:r>
      <w:r w:rsidR="00EE2060">
        <w:rPr>
          <w:rFonts w:ascii="Arial" w:hAnsi="Arial" w:cs="Arial"/>
          <w:sz w:val="22"/>
        </w:rPr>
        <w:t xml:space="preserve">za svako mjerno mjesto razraditi do stupnja dovoljnog za ishođenje Posebnih tehničkih uvjeta uskladu sa </w:t>
      </w:r>
      <w:r w:rsidR="004A4EFE">
        <w:rPr>
          <w:rFonts w:ascii="Arial" w:hAnsi="Arial" w:cs="Arial"/>
          <w:sz w:val="22"/>
        </w:rPr>
        <w:t>člankom 81. Zakona o gradnji (Narodne novine 15/13, 20/17)</w:t>
      </w:r>
      <w:r w:rsidR="00214FCF">
        <w:rPr>
          <w:rFonts w:ascii="Arial" w:hAnsi="Arial" w:cs="Arial"/>
          <w:sz w:val="22"/>
        </w:rPr>
        <w:t xml:space="preserve"> koristeći naputke iz „Koncepcijskog rješenja“</w:t>
      </w:r>
      <w:r w:rsidR="004A4EFE">
        <w:rPr>
          <w:rFonts w:ascii="Arial" w:hAnsi="Arial" w:cs="Arial"/>
          <w:sz w:val="22"/>
        </w:rPr>
        <w:t>.</w:t>
      </w:r>
    </w:p>
    <w:p w:rsidR="004A4EFE" w:rsidRPr="00EE2060" w:rsidRDefault="004A4EFE" w:rsidP="00EE2060">
      <w:pPr>
        <w:rPr>
          <w:rFonts w:ascii="Arial" w:hAnsi="Arial" w:cs="Arial"/>
          <w:sz w:val="22"/>
        </w:rPr>
      </w:pPr>
    </w:p>
    <w:p w:rsidR="00683ABA" w:rsidRPr="009348A5" w:rsidRDefault="009348A5" w:rsidP="009348A5">
      <w:pPr>
        <w:pStyle w:val="Odlomakpopisa"/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Građevinski projekt</w:t>
      </w:r>
    </w:p>
    <w:p w:rsidR="00683ABA" w:rsidRPr="009348A5" w:rsidRDefault="00683ABA" w:rsidP="00683ABA">
      <w:pPr>
        <w:rPr>
          <w:rFonts w:ascii="Arial" w:hAnsi="Arial" w:cs="Arial"/>
          <w:sz w:val="22"/>
        </w:rPr>
      </w:pPr>
    </w:p>
    <w:p w:rsidR="00B06891" w:rsidRPr="005B6C5A" w:rsidRDefault="00683ABA" w:rsidP="00480D02">
      <w:pPr>
        <w:jc w:val="both"/>
        <w:rPr>
          <w:rFonts w:ascii="Arial" w:hAnsi="Arial" w:cs="Arial"/>
          <w:sz w:val="22"/>
        </w:rPr>
      </w:pPr>
      <w:r w:rsidRPr="009348A5">
        <w:rPr>
          <w:rFonts w:ascii="Arial" w:hAnsi="Arial" w:cs="Arial"/>
          <w:sz w:val="22"/>
        </w:rPr>
        <w:t>Mjerno-regulacijska okna predviđaju se izvesti kao</w:t>
      </w:r>
      <w:r w:rsidR="009348A5">
        <w:rPr>
          <w:rFonts w:ascii="Arial" w:hAnsi="Arial" w:cs="Arial"/>
          <w:sz w:val="22"/>
        </w:rPr>
        <w:t>p</w:t>
      </w:r>
      <w:r w:rsidRPr="009348A5">
        <w:rPr>
          <w:rFonts w:ascii="Arial" w:hAnsi="Arial" w:cs="Arial"/>
          <w:sz w:val="22"/>
        </w:rPr>
        <w:t>redgotovljena poliesterska okna ili</w:t>
      </w:r>
      <w:r w:rsidR="00D34A1A">
        <w:rPr>
          <w:rFonts w:ascii="Arial" w:hAnsi="Arial" w:cs="Arial"/>
          <w:sz w:val="22"/>
        </w:rPr>
        <w:t xml:space="preserve"> a</w:t>
      </w:r>
      <w:r w:rsidRPr="009348A5">
        <w:rPr>
          <w:rFonts w:ascii="Arial" w:hAnsi="Arial" w:cs="Arial"/>
          <w:sz w:val="22"/>
        </w:rPr>
        <w:t>rmirano-betonska okna</w:t>
      </w:r>
      <w:r w:rsidR="00D34A1A">
        <w:rPr>
          <w:rFonts w:ascii="Arial" w:hAnsi="Arial" w:cs="Arial"/>
          <w:sz w:val="22"/>
        </w:rPr>
        <w:t xml:space="preserve">. </w:t>
      </w:r>
      <w:r w:rsidRPr="009348A5">
        <w:rPr>
          <w:rFonts w:ascii="Arial" w:hAnsi="Arial" w:cs="Arial"/>
          <w:sz w:val="22"/>
        </w:rPr>
        <w:t>Odabir materijala za izgrad</w:t>
      </w:r>
      <w:r w:rsidR="009348A5">
        <w:rPr>
          <w:rFonts w:ascii="Arial" w:hAnsi="Arial" w:cs="Arial"/>
          <w:sz w:val="22"/>
        </w:rPr>
        <w:t>nju okna prvenstveno će ovisiti</w:t>
      </w:r>
      <w:r w:rsidRPr="009348A5">
        <w:rPr>
          <w:rFonts w:ascii="Arial" w:hAnsi="Arial" w:cs="Arial"/>
          <w:sz w:val="22"/>
        </w:rPr>
        <w:t xml:space="preserve"> o mogućnostima smještaja okna na terenu s </w:t>
      </w:r>
      <w:r w:rsidR="00EE2060">
        <w:rPr>
          <w:rFonts w:ascii="Arial" w:hAnsi="Arial" w:cs="Arial"/>
          <w:sz w:val="22"/>
        </w:rPr>
        <w:t>obzirom na postojeće instalacije</w:t>
      </w:r>
      <w:r w:rsidRPr="009348A5">
        <w:rPr>
          <w:rFonts w:ascii="Arial" w:hAnsi="Arial" w:cs="Arial"/>
          <w:sz w:val="22"/>
        </w:rPr>
        <w:t xml:space="preserve"> i potrebnom prostoru za smještaj mjerno-regulac</w:t>
      </w:r>
      <w:r w:rsidR="005B6C5A">
        <w:rPr>
          <w:rFonts w:ascii="Arial" w:hAnsi="Arial" w:cs="Arial"/>
          <w:sz w:val="22"/>
        </w:rPr>
        <w:t>ijske opreme. O</w:t>
      </w:r>
      <w:r w:rsidRPr="009348A5">
        <w:rPr>
          <w:rFonts w:ascii="Arial" w:hAnsi="Arial" w:cs="Arial"/>
          <w:sz w:val="22"/>
        </w:rPr>
        <w:t>kna trebaju osigurati vodonepropusnost.</w:t>
      </w:r>
      <w:r w:rsidR="00D34A1A" w:rsidRPr="00D34A1A">
        <w:rPr>
          <w:rFonts w:ascii="Arial" w:hAnsi="Arial" w:cs="Arial"/>
          <w:sz w:val="22"/>
        </w:rPr>
        <w:t xml:space="preserve">Potrebno </w:t>
      </w:r>
      <w:r w:rsidR="00D34A1A">
        <w:rPr>
          <w:rFonts w:ascii="Arial" w:hAnsi="Arial" w:cs="Arial"/>
          <w:sz w:val="22"/>
        </w:rPr>
        <w:t xml:space="preserve">je </w:t>
      </w:r>
      <w:r w:rsidR="00D34A1A" w:rsidRPr="00D34A1A">
        <w:rPr>
          <w:rFonts w:ascii="Arial" w:hAnsi="Arial" w:cs="Arial"/>
          <w:sz w:val="22"/>
        </w:rPr>
        <w:t xml:space="preserve">predvidjeti sve </w:t>
      </w:r>
      <w:r w:rsidR="00D34A1A" w:rsidRPr="005B6C5A">
        <w:rPr>
          <w:rFonts w:ascii="Arial" w:hAnsi="Arial" w:cs="Arial"/>
          <w:sz w:val="22"/>
        </w:rPr>
        <w:t>elemente okna za nesmetani pristup opremi kao i osiguranje okna od utjecaja prometa ili djelovanja uzgona.</w:t>
      </w:r>
      <w:r w:rsidR="00B06891" w:rsidRPr="005B6C5A">
        <w:rPr>
          <w:rFonts w:ascii="Arial" w:hAnsi="Arial" w:cs="Arial"/>
          <w:sz w:val="22"/>
        </w:rPr>
        <w:t>Projekti okana moraju obuhvaćati sve tekstualne i grafičke priloge karakteristične za ovak</w:t>
      </w:r>
      <w:r w:rsidR="009E3D72" w:rsidRPr="005B6C5A">
        <w:rPr>
          <w:rFonts w:ascii="Arial" w:hAnsi="Arial" w:cs="Arial"/>
          <w:sz w:val="22"/>
        </w:rPr>
        <w:t>vu vrstu projektne dokumentacije te ju razraditi do stupnja potrebnog za izvođenje.</w:t>
      </w:r>
    </w:p>
    <w:p w:rsidR="00683ABA" w:rsidRPr="005B6C5A" w:rsidRDefault="00683ABA" w:rsidP="009348A5">
      <w:pPr>
        <w:jc w:val="both"/>
        <w:rPr>
          <w:rFonts w:ascii="Arial" w:hAnsi="Arial" w:cs="Arial"/>
          <w:sz w:val="22"/>
        </w:rPr>
      </w:pPr>
    </w:p>
    <w:p w:rsidR="00683ABA" w:rsidRPr="005B6C5A" w:rsidRDefault="009348A5" w:rsidP="009348A5">
      <w:pPr>
        <w:pStyle w:val="Odlomakpopisa"/>
        <w:numPr>
          <w:ilvl w:val="0"/>
          <w:numId w:val="28"/>
        </w:numPr>
        <w:rPr>
          <w:rFonts w:ascii="Arial" w:hAnsi="Arial" w:cs="Arial"/>
          <w:sz w:val="22"/>
        </w:rPr>
      </w:pPr>
      <w:r w:rsidRPr="005B6C5A">
        <w:rPr>
          <w:rFonts w:ascii="Arial" w:hAnsi="Arial" w:cs="Arial"/>
          <w:sz w:val="22"/>
        </w:rPr>
        <w:t>Strojarski projekt</w:t>
      </w:r>
    </w:p>
    <w:p w:rsidR="00683ABA" w:rsidRPr="005B6C5A" w:rsidRDefault="00683ABA" w:rsidP="00683ABA">
      <w:pPr>
        <w:rPr>
          <w:rFonts w:ascii="Arial" w:hAnsi="Arial" w:cs="Arial"/>
          <w:sz w:val="22"/>
        </w:rPr>
      </w:pPr>
    </w:p>
    <w:p w:rsidR="00683ABA" w:rsidRPr="009348A5" w:rsidRDefault="00683ABA" w:rsidP="009348A5">
      <w:pPr>
        <w:jc w:val="both"/>
        <w:rPr>
          <w:rFonts w:ascii="Arial" w:hAnsi="Arial" w:cs="Arial"/>
          <w:sz w:val="22"/>
        </w:rPr>
      </w:pPr>
      <w:r w:rsidRPr="009348A5">
        <w:rPr>
          <w:rFonts w:ascii="Arial" w:hAnsi="Arial" w:cs="Arial"/>
          <w:sz w:val="22"/>
        </w:rPr>
        <w:t>Tehničko rješenje strojarskog dijela projekta obuhvaća projektiranje odgovarajuće strojarske opreme u</w:t>
      </w:r>
      <w:r w:rsidR="009348A5">
        <w:rPr>
          <w:rFonts w:ascii="Arial" w:hAnsi="Arial" w:cs="Arial"/>
          <w:sz w:val="22"/>
        </w:rPr>
        <w:t xml:space="preserve"> okna</w:t>
      </w:r>
      <w:r w:rsidRPr="009348A5">
        <w:rPr>
          <w:rFonts w:ascii="Arial" w:hAnsi="Arial" w:cs="Arial"/>
          <w:sz w:val="22"/>
        </w:rPr>
        <w:t xml:space="preserve"> koja se izvode na postojećim cjevovodima vodoopskrbne mreže u skladu sa parametrima definiranim hidrauličkim proračunom.</w:t>
      </w:r>
    </w:p>
    <w:p w:rsidR="00D34A1A" w:rsidRDefault="00D34A1A" w:rsidP="00657FE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Potrebno je predvidjeti</w:t>
      </w:r>
      <w:r w:rsidRPr="00D34A1A">
        <w:rPr>
          <w:rFonts w:ascii="Arial" w:hAnsi="Arial" w:cs="Arial"/>
          <w:sz w:val="22"/>
        </w:rPr>
        <w:t xml:space="preserve"> svu potr</w:t>
      </w:r>
      <w:r w:rsidR="006F620F">
        <w:rPr>
          <w:rFonts w:ascii="Arial" w:hAnsi="Arial" w:cs="Arial"/>
          <w:sz w:val="22"/>
        </w:rPr>
        <w:t>ebnu montažnu opremu i prijelaz</w:t>
      </w:r>
      <w:r w:rsidRPr="00D34A1A">
        <w:rPr>
          <w:rFonts w:ascii="Arial" w:hAnsi="Arial" w:cs="Arial"/>
          <w:sz w:val="22"/>
        </w:rPr>
        <w:t xml:space="preserve">e spojeva za ugradnju opreme na postojeće cjevovode obzirom na vrstu materijala postojećih cjevovoda, radni tlak i očekivani protok kroz pojedinu dionicu.  </w:t>
      </w:r>
      <w:r>
        <w:rPr>
          <w:rFonts w:ascii="Arial" w:hAnsi="Arial" w:cs="Arial"/>
          <w:sz w:val="22"/>
        </w:rPr>
        <w:t>P</w:t>
      </w:r>
      <w:r w:rsidRPr="00D34A1A">
        <w:rPr>
          <w:rFonts w:ascii="Arial" w:hAnsi="Arial" w:cs="Arial"/>
          <w:sz w:val="22"/>
        </w:rPr>
        <w:t xml:space="preserve">rojektom predvidjeti tehnologiju ugradnje na način da se prekid u </w:t>
      </w:r>
      <w:r w:rsidR="006F620F">
        <w:rPr>
          <w:rFonts w:ascii="Arial" w:hAnsi="Arial" w:cs="Arial"/>
          <w:sz w:val="22"/>
        </w:rPr>
        <w:t xml:space="preserve">vodo </w:t>
      </w:r>
      <w:r w:rsidRPr="00D34A1A">
        <w:rPr>
          <w:rFonts w:ascii="Arial" w:hAnsi="Arial" w:cs="Arial"/>
          <w:sz w:val="22"/>
        </w:rPr>
        <w:t>opskrbi svede na minimum</w:t>
      </w:r>
      <w:r w:rsidR="006F620F">
        <w:rPr>
          <w:rFonts w:ascii="Arial" w:hAnsi="Arial" w:cs="Arial"/>
          <w:sz w:val="22"/>
        </w:rPr>
        <w:t xml:space="preserve">. </w:t>
      </w:r>
    </w:p>
    <w:p w:rsidR="006F620F" w:rsidRPr="005B6C5A" w:rsidRDefault="006F620F" w:rsidP="006F620F">
      <w:pPr>
        <w:jc w:val="both"/>
        <w:rPr>
          <w:rFonts w:ascii="Arial" w:hAnsi="Arial" w:cs="Arial"/>
          <w:sz w:val="22"/>
        </w:rPr>
      </w:pPr>
      <w:r w:rsidRPr="005B6C5A">
        <w:rPr>
          <w:rFonts w:ascii="Arial" w:hAnsi="Arial" w:cs="Arial"/>
          <w:sz w:val="22"/>
        </w:rPr>
        <w:t>N</w:t>
      </w:r>
      <w:r w:rsidR="00683ABA" w:rsidRPr="005B6C5A">
        <w:rPr>
          <w:rFonts w:ascii="Arial" w:hAnsi="Arial" w:cs="Arial"/>
          <w:sz w:val="22"/>
        </w:rPr>
        <w:t>a ulazu i izlazu cjevovoda u okno moraju</w:t>
      </w:r>
      <w:r w:rsidRPr="005B6C5A">
        <w:rPr>
          <w:rFonts w:ascii="Arial" w:hAnsi="Arial" w:cs="Arial"/>
          <w:sz w:val="22"/>
        </w:rPr>
        <w:t xml:space="preserve"> se</w:t>
      </w:r>
      <w:r w:rsidR="00683ABA" w:rsidRPr="005B6C5A">
        <w:rPr>
          <w:rFonts w:ascii="Arial" w:hAnsi="Arial" w:cs="Arial"/>
          <w:sz w:val="22"/>
        </w:rPr>
        <w:t xml:space="preserve"> predvidjeti odgovarajući  zasuni kako bi se omogućilo povremeno servisiranje ugrađene opreme.</w:t>
      </w:r>
      <w:r w:rsidR="00657FEE" w:rsidRPr="005B6C5A">
        <w:rPr>
          <w:rFonts w:ascii="Arial" w:hAnsi="Arial" w:cs="Arial"/>
          <w:sz w:val="22"/>
        </w:rPr>
        <w:t xml:space="preserve"> Strojarski projekt treba </w:t>
      </w:r>
      <w:r w:rsidRPr="005B6C5A">
        <w:rPr>
          <w:rFonts w:ascii="Arial" w:hAnsi="Arial" w:cs="Arial"/>
          <w:sz w:val="22"/>
        </w:rPr>
        <w:t>razraditi do stupnja potrebnog za izvođenje.</w:t>
      </w:r>
    </w:p>
    <w:p w:rsidR="00657FEE" w:rsidRDefault="00657FEE" w:rsidP="00657FEE">
      <w:pPr>
        <w:jc w:val="both"/>
        <w:rPr>
          <w:rFonts w:ascii="Arial" w:hAnsi="Arial" w:cs="Arial"/>
          <w:color w:val="FF0000"/>
          <w:sz w:val="22"/>
        </w:rPr>
      </w:pPr>
    </w:p>
    <w:p w:rsidR="006F620F" w:rsidRDefault="006F620F" w:rsidP="00657FEE">
      <w:pPr>
        <w:jc w:val="both"/>
        <w:rPr>
          <w:rFonts w:ascii="Arial" w:hAnsi="Arial" w:cs="Arial"/>
          <w:color w:val="FF0000"/>
          <w:sz w:val="22"/>
        </w:rPr>
      </w:pPr>
    </w:p>
    <w:p w:rsidR="005B6C5A" w:rsidRDefault="005B6C5A" w:rsidP="00657FEE">
      <w:pPr>
        <w:jc w:val="both"/>
        <w:rPr>
          <w:rFonts w:ascii="Arial" w:hAnsi="Arial" w:cs="Arial"/>
          <w:color w:val="FF0000"/>
          <w:sz w:val="22"/>
        </w:rPr>
      </w:pPr>
    </w:p>
    <w:p w:rsidR="006F620F" w:rsidRPr="00B06891" w:rsidRDefault="006F620F" w:rsidP="00657FEE">
      <w:pPr>
        <w:jc w:val="both"/>
        <w:rPr>
          <w:rFonts w:ascii="Arial" w:hAnsi="Arial" w:cs="Arial"/>
          <w:color w:val="FF0000"/>
          <w:sz w:val="22"/>
        </w:rPr>
      </w:pPr>
    </w:p>
    <w:p w:rsidR="00683ABA" w:rsidRDefault="00683ABA" w:rsidP="009348A5">
      <w:pPr>
        <w:jc w:val="both"/>
        <w:rPr>
          <w:rFonts w:ascii="Arial" w:hAnsi="Arial" w:cs="Arial"/>
          <w:sz w:val="22"/>
        </w:rPr>
      </w:pPr>
    </w:p>
    <w:p w:rsidR="00683ABA" w:rsidRPr="009348A5" w:rsidRDefault="00683ABA" w:rsidP="00683ABA">
      <w:pPr>
        <w:rPr>
          <w:rFonts w:ascii="Arial" w:hAnsi="Arial" w:cs="Arial"/>
          <w:sz w:val="22"/>
        </w:rPr>
      </w:pPr>
    </w:p>
    <w:p w:rsidR="00683ABA" w:rsidRPr="009348A5" w:rsidRDefault="009348A5" w:rsidP="009348A5">
      <w:pPr>
        <w:pStyle w:val="Odlomakpopisa"/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Elektrotehnički projekt</w:t>
      </w:r>
    </w:p>
    <w:p w:rsidR="00683ABA" w:rsidRPr="009348A5" w:rsidRDefault="00683ABA" w:rsidP="00683ABA">
      <w:pPr>
        <w:rPr>
          <w:rFonts w:ascii="Arial" w:hAnsi="Arial" w:cs="Arial"/>
          <w:sz w:val="22"/>
        </w:rPr>
      </w:pPr>
    </w:p>
    <w:p w:rsidR="00683ABA" w:rsidRPr="005650A3" w:rsidRDefault="004A4EFE" w:rsidP="00B06891">
      <w:pPr>
        <w:jc w:val="both"/>
        <w:rPr>
          <w:rFonts w:ascii="Arial" w:hAnsi="Arial" w:cs="Arial"/>
          <w:sz w:val="22"/>
        </w:rPr>
      </w:pPr>
      <w:r w:rsidRPr="005650A3">
        <w:rPr>
          <w:rFonts w:ascii="Arial" w:hAnsi="Arial" w:cs="Arial"/>
          <w:sz w:val="22"/>
        </w:rPr>
        <w:t>Za sva okna očekujemo mogućnost priključenja na</w:t>
      </w:r>
      <w:r w:rsidR="00683ABA" w:rsidRPr="005650A3">
        <w:rPr>
          <w:rFonts w:ascii="Arial" w:hAnsi="Arial" w:cs="Arial"/>
          <w:sz w:val="22"/>
        </w:rPr>
        <w:t xml:space="preserve"> električnu mrežu </w:t>
      </w:r>
      <w:r w:rsidR="00B06891" w:rsidRPr="005650A3">
        <w:rPr>
          <w:rFonts w:ascii="Arial" w:hAnsi="Arial" w:cs="Arial"/>
          <w:sz w:val="22"/>
        </w:rPr>
        <w:t xml:space="preserve">no ako se za vrijeme projektiranja utvrdi da to na svim lokacijama nije moguće projektant treba predvidjeti autonomne </w:t>
      </w:r>
      <w:r w:rsidR="00683ABA" w:rsidRPr="005650A3">
        <w:rPr>
          <w:rFonts w:ascii="Arial" w:hAnsi="Arial" w:cs="Arial"/>
          <w:sz w:val="22"/>
        </w:rPr>
        <w:t xml:space="preserve"> izvore energije za napajanje mjerne i telemetrijske opreme</w:t>
      </w:r>
      <w:r w:rsidR="005650A3" w:rsidRPr="005650A3">
        <w:rPr>
          <w:rFonts w:ascii="Arial" w:hAnsi="Arial" w:cs="Arial"/>
          <w:sz w:val="22"/>
        </w:rPr>
        <w:t xml:space="preserve">. </w:t>
      </w:r>
    </w:p>
    <w:p w:rsidR="00683ABA" w:rsidRPr="009348A5" w:rsidRDefault="00683ABA" w:rsidP="00B06891">
      <w:pPr>
        <w:jc w:val="both"/>
        <w:rPr>
          <w:rFonts w:ascii="Arial" w:hAnsi="Arial" w:cs="Arial"/>
          <w:color w:val="FF0000"/>
          <w:sz w:val="22"/>
        </w:rPr>
      </w:pPr>
    </w:p>
    <w:p w:rsidR="00683ABA" w:rsidRPr="009D7D63" w:rsidRDefault="00683ABA" w:rsidP="00B06891">
      <w:pPr>
        <w:jc w:val="both"/>
        <w:rPr>
          <w:rFonts w:ascii="Arial" w:hAnsi="Arial" w:cs="Arial"/>
          <w:sz w:val="22"/>
        </w:rPr>
      </w:pPr>
      <w:r w:rsidRPr="009D7D63">
        <w:rPr>
          <w:rFonts w:ascii="Arial" w:hAnsi="Arial" w:cs="Arial"/>
          <w:sz w:val="22"/>
        </w:rPr>
        <w:t>Svi mjerni podaci</w:t>
      </w:r>
      <w:r w:rsidR="005650A3" w:rsidRPr="009D7D63">
        <w:rPr>
          <w:rFonts w:ascii="Arial" w:hAnsi="Arial" w:cs="Arial"/>
          <w:sz w:val="22"/>
        </w:rPr>
        <w:t xml:space="preserve"> sa mjerača protoka i tlaka te</w:t>
      </w:r>
      <w:r w:rsidRPr="009D7D63">
        <w:rPr>
          <w:rFonts w:ascii="Arial" w:hAnsi="Arial" w:cs="Arial"/>
          <w:sz w:val="22"/>
        </w:rPr>
        <w:t xml:space="preserve"> po</w:t>
      </w:r>
      <w:r w:rsidR="00B06891" w:rsidRPr="009D7D63">
        <w:rPr>
          <w:rFonts w:ascii="Arial" w:hAnsi="Arial" w:cs="Arial"/>
          <w:sz w:val="22"/>
        </w:rPr>
        <w:t>gonske indikacije rada bilježit</w:t>
      </w:r>
      <w:r w:rsidRPr="009D7D63">
        <w:rPr>
          <w:rFonts w:ascii="Arial" w:hAnsi="Arial" w:cs="Arial"/>
          <w:sz w:val="22"/>
        </w:rPr>
        <w:t xml:space="preserve"> će se uređajem sa moguć</w:t>
      </w:r>
      <w:r w:rsidR="005650A3" w:rsidRPr="009D7D63">
        <w:rPr>
          <w:rFonts w:ascii="Arial" w:hAnsi="Arial" w:cs="Arial"/>
          <w:sz w:val="22"/>
        </w:rPr>
        <w:t>nošću dugotrajnog pohranjivanja</w:t>
      </w:r>
      <w:r w:rsidR="00B06891" w:rsidRPr="009D7D63">
        <w:rPr>
          <w:rFonts w:ascii="Arial" w:hAnsi="Arial" w:cs="Arial"/>
          <w:sz w:val="22"/>
        </w:rPr>
        <w:t>podataka i na dnevnoj bazi slati</w:t>
      </w:r>
      <w:r w:rsidRPr="009D7D63">
        <w:rPr>
          <w:rFonts w:ascii="Arial" w:hAnsi="Arial" w:cs="Arial"/>
          <w:sz w:val="22"/>
        </w:rPr>
        <w:t xml:space="preserve"> u centar nadzorno-upravljačkog sustava. </w:t>
      </w:r>
    </w:p>
    <w:p w:rsidR="00683ABA" w:rsidRPr="009D7D63" w:rsidRDefault="00683ABA" w:rsidP="00B06891">
      <w:pPr>
        <w:jc w:val="both"/>
        <w:rPr>
          <w:rFonts w:ascii="Arial" w:hAnsi="Arial" w:cs="Arial"/>
          <w:sz w:val="22"/>
        </w:rPr>
      </w:pPr>
    </w:p>
    <w:p w:rsidR="00683ABA" w:rsidRPr="009D7D63" w:rsidRDefault="00683ABA" w:rsidP="00B06891">
      <w:pPr>
        <w:jc w:val="both"/>
        <w:rPr>
          <w:rFonts w:ascii="Arial" w:hAnsi="Arial" w:cs="Arial"/>
          <w:sz w:val="22"/>
        </w:rPr>
      </w:pPr>
      <w:r w:rsidRPr="009D7D63">
        <w:rPr>
          <w:rFonts w:ascii="Arial" w:hAnsi="Arial" w:cs="Arial"/>
          <w:sz w:val="22"/>
        </w:rPr>
        <w:t xml:space="preserve">Mjerni podaci prenosit će se bežično </w:t>
      </w:r>
      <w:r w:rsidR="005B6C5A">
        <w:rPr>
          <w:rFonts w:ascii="Arial" w:hAnsi="Arial" w:cs="Arial"/>
          <w:sz w:val="22"/>
        </w:rPr>
        <w:t xml:space="preserve">do </w:t>
      </w:r>
      <w:r w:rsidRPr="009D7D63">
        <w:rPr>
          <w:rFonts w:ascii="Arial" w:hAnsi="Arial" w:cs="Arial"/>
          <w:sz w:val="22"/>
        </w:rPr>
        <w:t xml:space="preserve">centra nadzorno-upravljačkog sustava Investitora. Komunikacijski put mora biti direktan - od svake telemetrijske stanice do  servera u centru NUS-a, bez posrednih servera. </w:t>
      </w:r>
    </w:p>
    <w:p w:rsidR="00683ABA" w:rsidRPr="009D7D63" w:rsidRDefault="00683ABA" w:rsidP="00B06891">
      <w:pPr>
        <w:jc w:val="both"/>
        <w:rPr>
          <w:rFonts w:ascii="Arial" w:hAnsi="Arial" w:cs="Arial"/>
          <w:sz w:val="22"/>
        </w:rPr>
      </w:pPr>
    </w:p>
    <w:p w:rsidR="00683ABA" w:rsidRPr="009D7D63" w:rsidRDefault="00683ABA" w:rsidP="00B06891">
      <w:pPr>
        <w:jc w:val="both"/>
        <w:rPr>
          <w:rFonts w:ascii="Arial" w:hAnsi="Arial" w:cs="Arial"/>
          <w:sz w:val="22"/>
        </w:rPr>
      </w:pPr>
      <w:r w:rsidRPr="009D7D63">
        <w:rPr>
          <w:rFonts w:ascii="Arial" w:hAnsi="Arial" w:cs="Arial"/>
          <w:sz w:val="22"/>
        </w:rPr>
        <w:t>Podaci moraju biti vizualizirani na pregledan način.</w:t>
      </w:r>
      <w:r w:rsidR="005650A3" w:rsidRPr="009D7D63">
        <w:rPr>
          <w:rFonts w:ascii="Arial" w:hAnsi="Arial" w:cs="Arial"/>
          <w:sz w:val="22"/>
          <w:szCs w:val="22"/>
        </w:rPr>
        <w:t>Elektrotehnički projekt</w:t>
      </w:r>
      <w:r w:rsidR="005650A3" w:rsidRPr="009D7D63">
        <w:rPr>
          <w:rFonts w:ascii="Arial" w:hAnsi="Arial" w:cs="Arial"/>
          <w:sz w:val="22"/>
        </w:rPr>
        <w:t>treba razraditi do stupnja potrebnog za izvođenje.</w:t>
      </w:r>
    </w:p>
    <w:p w:rsidR="00B06891" w:rsidRPr="009D7D63" w:rsidRDefault="00B06891" w:rsidP="00B06891">
      <w:pPr>
        <w:jc w:val="both"/>
        <w:rPr>
          <w:rFonts w:ascii="Arial" w:hAnsi="Arial" w:cs="Arial"/>
          <w:sz w:val="22"/>
        </w:rPr>
      </w:pPr>
    </w:p>
    <w:p w:rsidR="009348A5" w:rsidRDefault="009348A5" w:rsidP="00683ABA">
      <w:pPr>
        <w:pStyle w:val="Odlomakpopisa"/>
        <w:numPr>
          <w:ilvl w:val="0"/>
          <w:numId w:val="28"/>
        </w:numPr>
        <w:rPr>
          <w:rFonts w:ascii="Arial" w:hAnsi="Arial" w:cs="Arial"/>
          <w:sz w:val="22"/>
        </w:rPr>
      </w:pPr>
      <w:r w:rsidRPr="009348A5">
        <w:rPr>
          <w:rFonts w:ascii="Arial" w:hAnsi="Arial" w:cs="Arial"/>
          <w:sz w:val="22"/>
        </w:rPr>
        <w:t xml:space="preserve">Elaborat privremene regulacije prometa </w:t>
      </w:r>
    </w:p>
    <w:p w:rsidR="009348A5" w:rsidRDefault="009348A5" w:rsidP="009348A5">
      <w:pPr>
        <w:pStyle w:val="Odlomakpopisa"/>
        <w:rPr>
          <w:rFonts w:ascii="Arial" w:hAnsi="Arial" w:cs="Arial"/>
          <w:sz w:val="22"/>
        </w:rPr>
      </w:pPr>
    </w:p>
    <w:p w:rsidR="00683ABA" w:rsidRPr="009348A5" w:rsidRDefault="00683ABA" w:rsidP="009348A5">
      <w:pPr>
        <w:rPr>
          <w:rFonts w:ascii="Arial" w:hAnsi="Arial" w:cs="Arial"/>
          <w:sz w:val="22"/>
        </w:rPr>
      </w:pPr>
      <w:r w:rsidRPr="009348A5">
        <w:rPr>
          <w:rFonts w:ascii="Arial" w:hAnsi="Arial" w:cs="Arial"/>
          <w:sz w:val="22"/>
        </w:rPr>
        <w:t>Projektant treba izraditi  Elaborat privremene regulacije prometa u skladu sa Zakonom o sigurnosti prometa na cestama ( NN 67/08, 48/10, 74/11, 80/13, 158/10) i Zakonom o cestama (NN 82/11, 54/13, 148/13).</w:t>
      </w:r>
    </w:p>
    <w:p w:rsidR="00683ABA" w:rsidRPr="009348A5" w:rsidRDefault="00683ABA" w:rsidP="00683ABA">
      <w:pPr>
        <w:rPr>
          <w:rFonts w:ascii="Arial" w:hAnsi="Arial" w:cs="Arial"/>
          <w:sz w:val="22"/>
        </w:rPr>
      </w:pPr>
    </w:p>
    <w:p w:rsidR="00683ABA" w:rsidRPr="009348A5" w:rsidRDefault="00683ABA" w:rsidP="00683ABA">
      <w:pPr>
        <w:rPr>
          <w:rFonts w:ascii="Arial" w:hAnsi="Arial" w:cs="Arial"/>
          <w:sz w:val="22"/>
        </w:rPr>
      </w:pPr>
    </w:p>
    <w:p w:rsidR="00683ABA" w:rsidRPr="00D538DE" w:rsidRDefault="009D7D63" w:rsidP="00D538DE">
      <w:pPr>
        <w:pStyle w:val="Odlomakpopisa"/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Dokumentacija</w:t>
      </w:r>
      <w:r w:rsidR="00B06891">
        <w:rPr>
          <w:rFonts w:ascii="Arial" w:hAnsi="Arial" w:cs="Arial"/>
          <w:sz w:val="22"/>
        </w:rPr>
        <w:t xml:space="preserve"> za nabavu </w:t>
      </w:r>
    </w:p>
    <w:p w:rsidR="00D538DE" w:rsidRPr="00D538DE" w:rsidRDefault="00D538DE" w:rsidP="00D538DE">
      <w:pPr>
        <w:ind w:left="360"/>
        <w:rPr>
          <w:rFonts w:ascii="Arial" w:hAnsi="Arial" w:cs="Arial"/>
          <w:sz w:val="22"/>
        </w:rPr>
      </w:pPr>
    </w:p>
    <w:p w:rsidR="00683ABA" w:rsidRPr="005B6C5A" w:rsidRDefault="00683ABA" w:rsidP="00D538DE">
      <w:pPr>
        <w:jc w:val="both"/>
        <w:rPr>
          <w:rFonts w:ascii="Arial" w:hAnsi="Arial" w:cs="Arial"/>
          <w:sz w:val="22"/>
        </w:rPr>
      </w:pPr>
      <w:r w:rsidRPr="009348A5">
        <w:rPr>
          <w:rFonts w:ascii="Arial" w:hAnsi="Arial" w:cs="Arial"/>
          <w:sz w:val="22"/>
        </w:rPr>
        <w:t xml:space="preserve">Projektant treba temeljem </w:t>
      </w:r>
      <w:r w:rsidR="00D538DE">
        <w:rPr>
          <w:rFonts w:ascii="Arial" w:hAnsi="Arial" w:cs="Arial"/>
          <w:sz w:val="22"/>
        </w:rPr>
        <w:t xml:space="preserve">projektne dokumentacije </w:t>
      </w:r>
      <w:r w:rsidRPr="009348A5">
        <w:rPr>
          <w:rFonts w:ascii="Arial" w:hAnsi="Arial" w:cs="Arial"/>
          <w:sz w:val="22"/>
        </w:rPr>
        <w:t xml:space="preserve">izraditi detaljan troškovnik za gradnju kao podlogu za </w:t>
      </w:r>
      <w:r w:rsidR="00D538DE">
        <w:rPr>
          <w:rFonts w:ascii="Arial" w:hAnsi="Arial" w:cs="Arial"/>
          <w:sz w:val="22"/>
        </w:rPr>
        <w:t xml:space="preserve">izradu dokumentacije za javnu nabavu poštujući sve važeće propise i Zakon o javnoj nabavi. </w:t>
      </w:r>
      <w:r w:rsidR="00B06891">
        <w:rPr>
          <w:rFonts w:ascii="Arial" w:hAnsi="Arial" w:cs="Arial"/>
          <w:sz w:val="22"/>
        </w:rPr>
        <w:t>Troškovnicit</w:t>
      </w:r>
      <w:r w:rsidR="00B06891" w:rsidRPr="00837A24">
        <w:rPr>
          <w:rFonts w:ascii="Arial" w:hAnsi="Arial" w:cs="Arial"/>
          <w:sz w:val="22"/>
        </w:rPr>
        <w:t>reba</w:t>
      </w:r>
      <w:r w:rsidR="00B06891">
        <w:rPr>
          <w:rFonts w:ascii="Arial" w:hAnsi="Arial" w:cs="Arial"/>
          <w:sz w:val="22"/>
        </w:rPr>
        <w:t>ju</w:t>
      </w:r>
      <w:r w:rsidR="00B06891" w:rsidRPr="00837A24">
        <w:rPr>
          <w:rFonts w:ascii="Arial" w:hAnsi="Arial" w:cs="Arial"/>
          <w:sz w:val="22"/>
        </w:rPr>
        <w:t xml:space="preserve"> sadržavati detaljan opis svih radova unutar pojedine stavke </w:t>
      </w:r>
      <w:r w:rsidR="00B06891" w:rsidRPr="00BF2F6F">
        <w:rPr>
          <w:rFonts w:ascii="Arial" w:hAnsi="Arial" w:cs="Arial"/>
          <w:b/>
          <w:sz w:val="22"/>
        </w:rPr>
        <w:t xml:space="preserve">sa </w:t>
      </w:r>
      <w:r w:rsidR="00B06891" w:rsidRPr="005B6C5A">
        <w:rPr>
          <w:rFonts w:ascii="Arial" w:hAnsi="Arial" w:cs="Arial"/>
          <w:b/>
          <w:sz w:val="22"/>
        </w:rPr>
        <w:t>navedenim EN normama</w:t>
      </w:r>
      <w:r w:rsidR="00B06891" w:rsidRPr="005B6C5A">
        <w:rPr>
          <w:rFonts w:ascii="Arial" w:hAnsi="Arial" w:cs="Arial"/>
          <w:sz w:val="22"/>
        </w:rPr>
        <w:t xml:space="preserve"> kojima mora udovoljavati ugrađeni materijal prema važećim tehničkim propisima.</w:t>
      </w:r>
      <w:r w:rsidR="00D34A1A" w:rsidRPr="005B6C5A">
        <w:rPr>
          <w:rFonts w:ascii="Arial" w:hAnsi="Arial" w:cs="Arial"/>
          <w:sz w:val="22"/>
        </w:rPr>
        <w:t xml:space="preserve"> Dokumentaciju izraditi kao cjelovitu ali sa zasebnom razradom svake pojedine lokacije –mjernog mjesta, pogotovo specifikacije</w:t>
      </w:r>
      <w:r w:rsidR="009D7D63" w:rsidRPr="005B6C5A">
        <w:rPr>
          <w:rFonts w:ascii="Arial" w:hAnsi="Arial" w:cs="Arial"/>
          <w:sz w:val="22"/>
        </w:rPr>
        <w:t>/</w:t>
      </w:r>
      <w:r w:rsidR="00D34A1A" w:rsidRPr="005B6C5A">
        <w:rPr>
          <w:rFonts w:ascii="Arial" w:hAnsi="Arial" w:cs="Arial"/>
          <w:sz w:val="22"/>
        </w:rPr>
        <w:t xml:space="preserve">troškovnike treba izraditi po vrstama radova i po pojedinim objektima, što treba omogućiti faznost u izvođenju radova. </w:t>
      </w:r>
    </w:p>
    <w:p w:rsidR="00683ABA" w:rsidRPr="005B6C5A" w:rsidRDefault="00683ABA" w:rsidP="0054083A">
      <w:pPr>
        <w:rPr>
          <w:rFonts w:ascii="Arial" w:hAnsi="Arial" w:cs="Arial"/>
          <w:sz w:val="22"/>
        </w:rPr>
      </w:pPr>
    </w:p>
    <w:p w:rsidR="00683ABA" w:rsidRPr="005B6C5A" w:rsidRDefault="00650619" w:rsidP="001521D4">
      <w:pPr>
        <w:pStyle w:val="Odlomakpopisa"/>
        <w:numPr>
          <w:ilvl w:val="0"/>
          <w:numId w:val="28"/>
        </w:numPr>
        <w:rPr>
          <w:rFonts w:ascii="Arial" w:hAnsi="Arial" w:cs="Arial"/>
          <w:sz w:val="22"/>
        </w:rPr>
      </w:pPr>
      <w:r w:rsidRPr="005B6C5A">
        <w:rPr>
          <w:rFonts w:ascii="Arial" w:hAnsi="Arial" w:cs="Arial"/>
          <w:sz w:val="22"/>
        </w:rPr>
        <w:t>Imovinsko – pravni odnosi</w:t>
      </w:r>
    </w:p>
    <w:p w:rsidR="00683ABA" w:rsidRPr="005B6C5A" w:rsidRDefault="00683ABA" w:rsidP="0054083A">
      <w:pPr>
        <w:rPr>
          <w:rFonts w:ascii="Arial" w:hAnsi="Arial" w:cs="Arial"/>
          <w:sz w:val="22"/>
        </w:rPr>
      </w:pPr>
    </w:p>
    <w:p w:rsidR="00650619" w:rsidRPr="005B6C5A" w:rsidRDefault="00650619" w:rsidP="00650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6C5A">
        <w:rPr>
          <w:rFonts w:ascii="Arial" w:hAnsi="Arial" w:cs="Arial"/>
          <w:sz w:val="22"/>
          <w:szCs w:val="22"/>
        </w:rPr>
        <w:t xml:space="preserve">Za rješavanje imovinsko – pravnih odnosa pripremiti naručitelju svu potrebnu dokumentaciju ovisno o utvrđenim vlasnicima parcela na koja će se smještati </w:t>
      </w:r>
      <w:r w:rsidR="00B06891" w:rsidRPr="005B6C5A">
        <w:rPr>
          <w:rFonts w:ascii="Arial" w:hAnsi="Arial" w:cs="Arial"/>
          <w:sz w:val="22"/>
          <w:szCs w:val="22"/>
        </w:rPr>
        <w:t xml:space="preserve">mjerna i </w:t>
      </w:r>
      <w:r w:rsidRPr="005B6C5A">
        <w:rPr>
          <w:rFonts w:ascii="Arial" w:hAnsi="Arial" w:cs="Arial"/>
          <w:sz w:val="22"/>
          <w:szCs w:val="22"/>
        </w:rPr>
        <w:t xml:space="preserve">mjerno – regulacijska okna (privatni vlasnici, Grad Bjelovar, Hrvatske vode, Hrvatske ceste, isl.). Pripremljenu dokumentaciju uvezati u zasebne Elaborate. </w:t>
      </w:r>
    </w:p>
    <w:p w:rsidR="00650619" w:rsidRPr="005B6C5A" w:rsidRDefault="00650619" w:rsidP="006506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083A" w:rsidRPr="005B6C5A" w:rsidRDefault="00B06891" w:rsidP="0054083A">
      <w:pPr>
        <w:jc w:val="both"/>
        <w:rPr>
          <w:rFonts w:ascii="Arial" w:hAnsi="Arial" w:cs="Arial"/>
          <w:b/>
          <w:sz w:val="22"/>
        </w:rPr>
      </w:pPr>
      <w:r w:rsidRPr="005B6C5A">
        <w:rPr>
          <w:rFonts w:ascii="Arial" w:hAnsi="Arial" w:cs="Arial"/>
          <w:b/>
          <w:sz w:val="22"/>
        </w:rPr>
        <w:t>I</w:t>
      </w:r>
      <w:r w:rsidR="00A40E76" w:rsidRPr="005B6C5A">
        <w:rPr>
          <w:rFonts w:ascii="Arial" w:hAnsi="Arial" w:cs="Arial"/>
          <w:b/>
          <w:sz w:val="22"/>
        </w:rPr>
        <w:t>V  PODLOGE, ELABORATI I PODACI ZA IZRADU PROJEKTNE DOKUMENTACIJE</w:t>
      </w:r>
    </w:p>
    <w:p w:rsidR="0054083A" w:rsidRPr="005B6C5A" w:rsidRDefault="0054083A" w:rsidP="0054083A">
      <w:pPr>
        <w:jc w:val="both"/>
        <w:rPr>
          <w:rFonts w:ascii="Arial" w:hAnsi="Arial" w:cs="Arial"/>
          <w:sz w:val="22"/>
        </w:rPr>
      </w:pPr>
    </w:p>
    <w:p w:rsidR="00E86148" w:rsidRPr="005B6C5A" w:rsidRDefault="0054083A" w:rsidP="00DC4A7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B6C5A">
        <w:rPr>
          <w:rFonts w:ascii="Arial" w:hAnsi="Arial" w:cs="Arial"/>
          <w:sz w:val="22"/>
          <w:szCs w:val="22"/>
        </w:rPr>
        <w:t xml:space="preserve">Naručitelj je dužan  omogućiti pristup podacima  o postojećoj </w:t>
      </w:r>
      <w:r w:rsidR="002253D9" w:rsidRPr="005B6C5A">
        <w:rPr>
          <w:rFonts w:ascii="Arial" w:hAnsi="Arial" w:cs="Arial"/>
          <w:sz w:val="22"/>
          <w:szCs w:val="22"/>
        </w:rPr>
        <w:t>vodovodnoj mreži i objektima na cjevovodu.</w:t>
      </w:r>
    </w:p>
    <w:p w:rsidR="00A40E76" w:rsidRPr="005B6C5A" w:rsidRDefault="00650619" w:rsidP="00DC4A7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B6C5A">
        <w:rPr>
          <w:rFonts w:ascii="Arial" w:hAnsi="Arial" w:cs="Arial"/>
          <w:sz w:val="22"/>
          <w:szCs w:val="22"/>
        </w:rPr>
        <w:t>R</w:t>
      </w:r>
      <w:r w:rsidR="00A40E76" w:rsidRPr="005B6C5A">
        <w:rPr>
          <w:rFonts w:ascii="Arial" w:hAnsi="Arial" w:cs="Arial"/>
          <w:sz w:val="22"/>
          <w:szCs w:val="22"/>
        </w:rPr>
        <w:t>ješavanje imovi</w:t>
      </w:r>
      <w:r w:rsidRPr="005B6C5A">
        <w:rPr>
          <w:rFonts w:ascii="Arial" w:hAnsi="Arial" w:cs="Arial"/>
          <w:sz w:val="22"/>
          <w:szCs w:val="22"/>
        </w:rPr>
        <w:t xml:space="preserve">nsko – pravnih odnosa </w:t>
      </w:r>
      <w:r w:rsidR="00B06891" w:rsidRPr="005B6C5A">
        <w:rPr>
          <w:rFonts w:ascii="Arial" w:hAnsi="Arial" w:cs="Arial"/>
          <w:sz w:val="22"/>
          <w:szCs w:val="22"/>
        </w:rPr>
        <w:t>obaveza</w:t>
      </w:r>
      <w:r w:rsidRPr="005B6C5A">
        <w:rPr>
          <w:rFonts w:ascii="Arial" w:hAnsi="Arial" w:cs="Arial"/>
          <w:sz w:val="22"/>
          <w:szCs w:val="22"/>
        </w:rPr>
        <w:t xml:space="preserve"> je</w:t>
      </w:r>
      <w:r w:rsidR="00A40E76" w:rsidRPr="005B6C5A">
        <w:rPr>
          <w:rFonts w:ascii="Arial" w:hAnsi="Arial" w:cs="Arial"/>
          <w:sz w:val="22"/>
          <w:szCs w:val="22"/>
        </w:rPr>
        <w:t xml:space="preserve"> naručitelja.</w:t>
      </w:r>
    </w:p>
    <w:p w:rsidR="00A40E76" w:rsidRDefault="00E662AC" w:rsidP="00DC4A7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B6C5A">
        <w:rPr>
          <w:rFonts w:ascii="Arial" w:hAnsi="Arial" w:cs="Arial"/>
          <w:sz w:val="22"/>
          <w:szCs w:val="22"/>
        </w:rPr>
        <w:t xml:space="preserve">Pribavljanje </w:t>
      </w:r>
      <w:r w:rsidR="00E86148" w:rsidRPr="005B6C5A">
        <w:rPr>
          <w:rFonts w:ascii="Arial" w:hAnsi="Arial" w:cs="Arial"/>
          <w:sz w:val="22"/>
          <w:szCs w:val="22"/>
        </w:rPr>
        <w:t xml:space="preserve">originalnih </w:t>
      </w:r>
      <w:r w:rsidR="0054083A" w:rsidRPr="005B6C5A">
        <w:rPr>
          <w:rFonts w:ascii="Arial" w:hAnsi="Arial" w:cs="Arial"/>
          <w:sz w:val="22"/>
          <w:szCs w:val="22"/>
        </w:rPr>
        <w:t xml:space="preserve">gruntovnih izvadaka, </w:t>
      </w:r>
      <w:r w:rsidR="00C64E3C" w:rsidRPr="005B6C5A">
        <w:rPr>
          <w:rFonts w:ascii="Arial" w:hAnsi="Arial" w:cs="Arial"/>
          <w:sz w:val="22"/>
          <w:szCs w:val="22"/>
        </w:rPr>
        <w:t xml:space="preserve">digitalnih </w:t>
      </w:r>
      <w:r w:rsidR="0054083A" w:rsidRPr="005B6C5A">
        <w:rPr>
          <w:rFonts w:ascii="Arial" w:hAnsi="Arial" w:cs="Arial"/>
          <w:sz w:val="22"/>
          <w:szCs w:val="22"/>
        </w:rPr>
        <w:t xml:space="preserve">kopija katastarskih planova, </w:t>
      </w:r>
      <w:r w:rsidR="00024DA8" w:rsidRPr="005B6C5A">
        <w:rPr>
          <w:rFonts w:ascii="Arial" w:hAnsi="Arial" w:cs="Arial"/>
          <w:sz w:val="22"/>
          <w:szCs w:val="22"/>
        </w:rPr>
        <w:t xml:space="preserve">geodetskih </w:t>
      </w:r>
      <w:r w:rsidR="00024DA8">
        <w:rPr>
          <w:rFonts w:ascii="Arial" w:hAnsi="Arial" w:cs="Arial"/>
          <w:sz w:val="22"/>
          <w:szCs w:val="22"/>
        </w:rPr>
        <w:t xml:space="preserve">podloga </w:t>
      </w:r>
      <w:r w:rsidR="0054083A" w:rsidRPr="0054083A">
        <w:rPr>
          <w:rFonts w:ascii="Arial" w:hAnsi="Arial" w:cs="Arial"/>
          <w:sz w:val="22"/>
          <w:szCs w:val="22"/>
        </w:rPr>
        <w:t xml:space="preserve">te </w:t>
      </w:r>
      <w:r w:rsidR="00650619">
        <w:rPr>
          <w:rFonts w:ascii="Arial" w:hAnsi="Arial" w:cs="Arial"/>
          <w:sz w:val="22"/>
          <w:szCs w:val="22"/>
        </w:rPr>
        <w:t xml:space="preserve">dokumentacije potrebne za </w:t>
      </w:r>
      <w:r w:rsidR="00E86148">
        <w:rPr>
          <w:rFonts w:ascii="Arial" w:hAnsi="Arial" w:cs="Arial"/>
          <w:sz w:val="22"/>
          <w:szCs w:val="22"/>
        </w:rPr>
        <w:t xml:space="preserve">rješavanje imovinsko – pravnih odnosa </w:t>
      </w:r>
      <w:r w:rsidR="00B06891">
        <w:rPr>
          <w:rFonts w:ascii="Arial" w:hAnsi="Arial" w:cs="Arial"/>
          <w:sz w:val="22"/>
          <w:szCs w:val="22"/>
        </w:rPr>
        <w:t xml:space="preserve">obaveza </w:t>
      </w:r>
      <w:r w:rsidR="00024DA8">
        <w:rPr>
          <w:rFonts w:ascii="Arial" w:hAnsi="Arial" w:cs="Arial"/>
          <w:sz w:val="22"/>
          <w:szCs w:val="22"/>
        </w:rPr>
        <w:t xml:space="preserve">su </w:t>
      </w:r>
      <w:r w:rsidR="00A40E76">
        <w:rPr>
          <w:rFonts w:ascii="Arial" w:hAnsi="Arial" w:cs="Arial"/>
          <w:sz w:val="22"/>
          <w:szCs w:val="22"/>
        </w:rPr>
        <w:t>ponuditelja</w:t>
      </w:r>
      <w:r w:rsidR="00024DA8">
        <w:rPr>
          <w:rFonts w:ascii="Arial" w:hAnsi="Arial" w:cs="Arial"/>
          <w:sz w:val="22"/>
          <w:szCs w:val="22"/>
        </w:rPr>
        <w:t xml:space="preserve">. </w:t>
      </w:r>
    </w:p>
    <w:p w:rsidR="005B6C5A" w:rsidRDefault="005B6C5A" w:rsidP="002854B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2854B8" w:rsidRDefault="008513FE" w:rsidP="002854B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Prikupljanje Posebnih uvjeta i P</w:t>
      </w:r>
      <w:r w:rsidR="002854B8">
        <w:rPr>
          <w:rFonts w:ascii="Arial" w:hAnsi="Arial" w:cs="Arial"/>
          <w:sz w:val="22"/>
          <w:szCs w:val="22"/>
        </w:rPr>
        <w:t>otvrda na glavni projekt te svi troškovi koji pri tome nastaju obaveza su ponuditelja.</w:t>
      </w:r>
    </w:p>
    <w:p w:rsidR="002A4EFE" w:rsidRPr="002A4EFE" w:rsidRDefault="002A4EFE" w:rsidP="002A4EFE">
      <w:pPr>
        <w:jc w:val="both"/>
        <w:rPr>
          <w:rFonts w:ascii="Arial" w:hAnsi="Arial" w:cs="Arial"/>
          <w:b/>
          <w:sz w:val="22"/>
        </w:rPr>
      </w:pPr>
      <w:r w:rsidRPr="002A4EFE">
        <w:rPr>
          <w:rFonts w:ascii="Arial" w:hAnsi="Arial" w:cs="Arial"/>
          <w:b/>
          <w:sz w:val="22"/>
        </w:rPr>
        <w:t>V POSEBNE ODREDBE</w:t>
      </w:r>
    </w:p>
    <w:p w:rsidR="002A4EFE" w:rsidRDefault="002A4EFE" w:rsidP="002A4EFE">
      <w:pPr>
        <w:jc w:val="both"/>
        <w:rPr>
          <w:rFonts w:ascii="Arial" w:hAnsi="Arial" w:cs="Arial"/>
          <w:sz w:val="22"/>
        </w:rPr>
      </w:pPr>
    </w:p>
    <w:p w:rsidR="002A4EFE" w:rsidRDefault="002A4EF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A615C">
        <w:rPr>
          <w:rFonts w:ascii="Arial" w:hAnsi="Arial" w:cs="Arial"/>
          <w:sz w:val="22"/>
          <w:szCs w:val="22"/>
          <w:lang w:eastAsia="en-US"/>
        </w:rPr>
        <w:t>Sve elemente iz ovog  projektnog zadatka projektant je dužan riješiti u s</w:t>
      </w:r>
      <w:r w:rsidR="006B3BA4">
        <w:rPr>
          <w:rFonts w:ascii="Arial" w:hAnsi="Arial" w:cs="Arial"/>
          <w:sz w:val="22"/>
          <w:szCs w:val="22"/>
          <w:lang w:eastAsia="en-US"/>
        </w:rPr>
        <w:t>mislu važećih standarda, normi,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 propisa i pravila struke, u skladu sa važećim </w:t>
      </w:r>
      <w:r w:rsidR="00DB1439">
        <w:rPr>
          <w:rFonts w:ascii="Arial" w:hAnsi="Arial" w:cs="Arial"/>
          <w:sz w:val="22"/>
          <w:szCs w:val="22"/>
          <w:lang w:eastAsia="en-US"/>
        </w:rPr>
        <w:t xml:space="preserve">Zakonom o </w:t>
      </w:r>
      <w:r w:rsidR="00DB1439" w:rsidRPr="00DB1439">
        <w:rPr>
          <w:rFonts w:ascii="Arial" w:hAnsi="Arial" w:cs="Arial"/>
          <w:sz w:val="22"/>
          <w:szCs w:val="22"/>
          <w:lang w:eastAsia="en-US"/>
        </w:rPr>
        <w:t>prostornom uređenju</w:t>
      </w:r>
      <w:r w:rsidR="006967B0">
        <w:rPr>
          <w:rFonts w:ascii="Arial" w:hAnsi="Arial" w:cs="Arial"/>
          <w:sz w:val="22"/>
          <w:szCs w:val="22"/>
          <w:lang w:eastAsia="en-US"/>
        </w:rPr>
        <w:t xml:space="preserve"> (NN 53/13</w:t>
      </w:r>
      <w:r w:rsidR="006B3BA4">
        <w:rPr>
          <w:rFonts w:ascii="Arial" w:hAnsi="Arial" w:cs="Arial"/>
          <w:sz w:val="22"/>
          <w:szCs w:val="22"/>
          <w:lang w:eastAsia="en-US"/>
        </w:rPr>
        <w:t xml:space="preserve"> i 65/17</w:t>
      </w:r>
      <w:r w:rsidR="006967B0">
        <w:rPr>
          <w:rFonts w:ascii="Arial" w:hAnsi="Arial" w:cs="Arial"/>
          <w:sz w:val="22"/>
          <w:szCs w:val="22"/>
          <w:lang w:eastAsia="en-US"/>
        </w:rPr>
        <w:t>)</w:t>
      </w:r>
      <w:r w:rsidR="008513FE">
        <w:rPr>
          <w:rFonts w:ascii="Arial" w:hAnsi="Arial" w:cs="Arial"/>
          <w:sz w:val="22"/>
          <w:szCs w:val="22"/>
          <w:lang w:eastAsia="en-US"/>
        </w:rPr>
        <w:t>,</w:t>
      </w:r>
      <w:r w:rsidRPr="00DB1439">
        <w:rPr>
          <w:rFonts w:ascii="Arial" w:hAnsi="Arial" w:cs="Arial"/>
          <w:sz w:val="22"/>
          <w:szCs w:val="22"/>
          <w:lang w:eastAsia="en-US"/>
        </w:rPr>
        <w:t xml:space="preserve">Zakonom 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o </w:t>
      </w:r>
      <w:r w:rsidR="003162CE">
        <w:rPr>
          <w:rFonts w:ascii="Arial" w:hAnsi="Arial" w:cs="Arial"/>
          <w:sz w:val="22"/>
          <w:szCs w:val="22"/>
          <w:lang w:eastAsia="en-US"/>
        </w:rPr>
        <w:t xml:space="preserve">gradnji (NN </w:t>
      </w:r>
      <w:r>
        <w:rPr>
          <w:rFonts w:ascii="Arial" w:hAnsi="Arial" w:cs="Arial"/>
          <w:sz w:val="22"/>
          <w:szCs w:val="22"/>
          <w:lang w:eastAsia="en-US"/>
        </w:rPr>
        <w:t>5</w:t>
      </w:r>
      <w:r w:rsidR="006D4A39">
        <w:rPr>
          <w:rFonts w:ascii="Arial" w:hAnsi="Arial" w:cs="Arial"/>
          <w:sz w:val="22"/>
          <w:szCs w:val="22"/>
          <w:lang w:eastAsia="en-US"/>
        </w:rPr>
        <w:t>3</w:t>
      </w:r>
      <w:r>
        <w:rPr>
          <w:rFonts w:ascii="Arial" w:hAnsi="Arial" w:cs="Arial"/>
          <w:sz w:val="22"/>
          <w:szCs w:val="22"/>
          <w:lang w:eastAsia="en-US"/>
        </w:rPr>
        <w:t>/13</w:t>
      </w:r>
      <w:r w:rsidR="006B3BA4">
        <w:rPr>
          <w:rFonts w:ascii="Arial" w:hAnsi="Arial" w:cs="Arial"/>
          <w:sz w:val="22"/>
          <w:szCs w:val="22"/>
          <w:lang w:eastAsia="en-US"/>
        </w:rPr>
        <w:t>, 20/17</w:t>
      </w:r>
      <w:r w:rsidRPr="00CA615C">
        <w:rPr>
          <w:rFonts w:ascii="Arial" w:hAnsi="Arial" w:cs="Arial"/>
          <w:sz w:val="22"/>
          <w:szCs w:val="22"/>
          <w:lang w:eastAsia="en-US"/>
        </w:rPr>
        <w:t>)</w:t>
      </w:r>
      <w:r w:rsidR="008513F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8513FE" w:rsidRPr="008513FE">
        <w:rPr>
          <w:rFonts w:ascii="Arial" w:hAnsi="Arial" w:cs="Arial"/>
          <w:sz w:val="22"/>
          <w:szCs w:val="22"/>
          <w:lang w:eastAsia="en-US"/>
        </w:rPr>
        <w:t>Pravilnikom o obveznom sadržaju i opremanju projekata građevina (Narodne novine 64/1</w:t>
      </w:r>
      <w:r w:rsidR="008513FE">
        <w:rPr>
          <w:rFonts w:ascii="Arial" w:hAnsi="Arial" w:cs="Arial"/>
          <w:sz w:val="22"/>
          <w:szCs w:val="22"/>
          <w:lang w:eastAsia="en-US"/>
        </w:rPr>
        <w:t>4, 41/15, 105/15, 61/16, 20/17)</w:t>
      </w:r>
      <w:r w:rsidR="00DB1439">
        <w:rPr>
          <w:rFonts w:ascii="Arial" w:hAnsi="Arial" w:cs="Arial"/>
          <w:sz w:val="22"/>
          <w:szCs w:val="22"/>
          <w:lang w:eastAsia="en-US"/>
        </w:rPr>
        <w:t>te</w:t>
      </w:r>
      <w:r w:rsidRPr="00CA615C">
        <w:rPr>
          <w:rFonts w:ascii="Arial" w:hAnsi="Arial" w:cs="Arial"/>
          <w:sz w:val="22"/>
          <w:szCs w:val="22"/>
          <w:lang w:eastAsia="en-US"/>
        </w:rPr>
        <w:t>ostalom relevantnom zakonskom i pod zakonskom regulativom uvažavajući postojeće stanje na terenu.</w:t>
      </w:r>
    </w:p>
    <w:p w:rsidR="00EC6B7A" w:rsidRPr="00886749" w:rsidRDefault="002A4EFE" w:rsidP="00EC6B7A">
      <w:pPr>
        <w:spacing w:before="120"/>
        <w:jc w:val="both"/>
        <w:rPr>
          <w:rFonts w:ascii="Arial" w:hAnsi="Arial" w:cs="Arial"/>
          <w:noProof/>
          <w:color w:val="FF0000"/>
          <w:sz w:val="22"/>
          <w:szCs w:val="22"/>
          <w:lang w:eastAsia="en-US"/>
        </w:rPr>
      </w:pPr>
      <w:r w:rsidRPr="00CA615C">
        <w:rPr>
          <w:rFonts w:ascii="Arial" w:hAnsi="Arial" w:cs="Arial"/>
          <w:sz w:val="22"/>
          <w:szCs w:val="22"/>
          <w:lang w:eastAsia="en-US"/>
        </w:rPr>
        <w:t>Predloženi sadržaj i opseg definiran putem ovog projektnog zadatka na osnovu kojeg ponuditelj dostavlja ponudu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, sastavljen je načelno i 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niti na koji način ne oslobađa ponuditelja odgovornosti za 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cjelovitost, </w:t>
      </w:r>
      <w:r w:rsidRPr="00CA615C">
        <w:rPr>
          <w:rFonts w:ascii="Arial" w:hAnsi="Arial" w:cs="Arial"/>
          <w:sz w:val="22"/>
          <w:szCs w:val="22"/>
          <w:lang w:eastAsia="en-US"/>
        </w:rPr>
        <w:t>točnost i stručnu kvalitetu konačn</w:t>
      </w:r>
      <w:r>
        <w:rPr>
          <w:rFonts w:ascii="Arial" w:hAnsi="Arial" w:cs="Arial"/>
          <w:sz w:val="22"/>
          <w:szCs w:val="22"/>
          <w:lang w:eastAsia="en-US"/>
        </w:rPr>
        <w:t>ih dokumenata koje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 dostavlja naručitelju</w:t>
      </w:r>
      <w:r w:rsidR="00E662AC" w:rsidRPr="00CA615C">
        <w:rPr>
          <w:rFonts w:ascii="Arial" w:hAnsi="Arial" w:cs="Arial"/>
          <w:sz w:val="22"/>
          <w:szCs w:val="22"/>
          <w:lang w:eastAsia="en-US"/>
        </w:rPr>
        <w:t>(stručnu, normativnu i zakonsku utemeljenost odnosno usklađenost s važećim propisima</w:t>
      </w:r>
      <w:r w:rsidR="00E662AC" w:rsidRPr="00C64E3C">
        <w:rPr>
          <w:rFonts w:ascii="Arial" w:hAnsi="Arial" w:cs="Arial"/>
          <w:b/>
          <w:sz w:val="22"/>
          <w:szCs w:val="22"/>
          <w:lang w:eastAsia="en-US"/>
        </w:rPr>
        <w:t>u obimu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 potrebnom za </w:t>
      </w:r>
      <w:r w:rsidR="009D7D63">
        <w:rPr>
          <w:rFonts w:ascii="Arial" w:hAnsi="Arial" w:cs="Arial"/>
          <w:sz w:val="22"/>
          <w:szCs w:val="22"/>
          <w:lang w:eastAsia="en-US"/>
        </w:rPr>
        <w:t xml:space="preserve">ishođenje građevinske dozvole, </w:t>
      </w:r>
      <w:r w:rsidR="00650619">
        <w:rPr>
          <w:rFonts w:ascii="Arial" w:hAnsi="Arial" w:cs="Arial"/>
          <w:sz w:val="22"/>
          <w:szCs w:val="22"/>
          <w:lang w:eastAsia="en-US"/>
        </w:rPr>
        <w:t>raspisivanje natječaja za izbor izvođača radova te samo izvođenje radova</w:t>
      </w:r>
      <w:r w:rsidR="00E662AC" w:rsidRPr="00CA615C">
        <w:rPr>
          <w:rFonts w:ascii="Arial" w:hAnsi="Arial" w:cs="Arial"/>
          <w:sz w:val="22"/>
          <w:szCs w:val="22"/>
          <w:lang w:eastAsia="en-US"/>
        </w:rPr>
        <w:t>)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DC4A7E" w:rsidRDefault="00DC4A7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2A4EFE" w:rsidRPr="00CA615C" w:rsidRDefault="002A4EF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A615C">
        <w:rPr>
          <w:rFonts w:ascii="Arial" w:hAnsi="Arial" w:cs="Arial"/>
          <w:sz w:val="22"/>
          <w:szCs w:val="22"/>
          <w:lang w:eastAsia="en-US"/>
        </w:rPr>
        <w:t xml:space="preserve">Glavni projektant je odgovoran  za cjelovito sagledavanje svih dijelova projekta, u svim fazama i za njihovo uspješno objedinjavanje. </w:t>
      </w:r>
    </w:p>
    <w:p w:rsidR="002A4EFE" w:rsidRDefault="002A4EFE" w:rsidP="002A4EFE">
      <w:pPr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54083A">
        <w:rPr>
          <w:rFonts w:ascii="Arial" w:hAnsi="Arial" w:cs="Arial"/>
          <w:noProof/>
          <w:sz w:val="22"/>
          <w:szCs w:val="22"/>
          <w:lang w:eastAsia="en-US"/>
        </w:rPr>
        <w:t>Ponuditelj, odnosno odabrani pr</w:t>
      </w:r>
      <w:r>
        <w:rPr>
          <w:rFonts w:ascii="Arial" w:hAnsi="Arial" w:cs="Arial"/>
          <w:noProof/>
          <w:sz w:val="22"/>
          <w:szCs w:val="22"/>
          <w:lang w:eastAsia="en-US"/>
        </w:rPr>
        <w:t xml:space="preserve">ojektant dužan je u toku izrade projektne dokumentacije </w:t>
      </w:r>
      <w:r w:rsidRPr="0054083A">
        <w:rPr>
          <w:rFonts w:ascii="Arial" w:hAnsi="Arial" w:cs="Arial"/>
          <w:noProof/>
          <w:sz w:val="22"/>
          <w:szCs w:val="22"/>
          <w:lang w:eastAsia="en-US"/>
        </w:rPr>
        <w:t>surađivati sa stručnim predstavnicima naručitelja prilikom odabira tehničkog rješenja građevine.</w:t>
      </w:r>
    </w:p>
    <w:p w:rsidR="005B6C5A" w:rsidRDefault="005B6C5A" w:rsidP="0054083A">
      <w:pPr>
        <w:spacing w:before="120"/>
        <w:jc w:val="both"/>
        <w:rPr>
          <w:rFonts w:ascii="Arial" w:hAnsi="Arial" w:cs="Arial"/>
          <w:b/>
          <w:noProof/>
          <w:sz w:val="22"/>
          <w:szCs w:val="22"/>
          <w:lang w:eastAsia="en-US"/>
        </w:rPr>
      </w:pPr>
    </w:p>
    <w:p w:rsidR="00CA615C" w:rsidRPr="002A4EFE" w:rsidRDefault="002A4EFE" w:rsidP="0054083A">
      <w:pPr>
        <w:spacing w:before="120"/>
        <w:jc w:val="both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2A4EFE">
        <w:rPr>
          <w:rFonts w:ascii="Arial" w:hAnsi="Arial" w:cs="Arial"/>
          <w:b/>
          <w:noProof/>
          <w:sz w:val="22"/>
          <w:szCs w:val="22"/>
          <w:lang w:eastAsia="en-US"/>
        </w:rPr>
        <w:t xml:space="preserve">VI </w:t>
      </w:r>
      <w:r w:rsidR="00024DA8" w:rsidRPr="002A4EFE">
        <w:rPr>
          <w:rFonts w:ascii="Arial" w:hAnsi="Arial" w:cs="Arial"/>
          <w:b/>
          <w:noProof/>
          <w:sz w:val="22"/>
          <w:szCs w:val="22"/>
          <w:lang w:eastAsia="en-US"/>
        </w:rPr>
        <w:t>ROKOVI</w:t>
      </w:r>
    </w:p>
    <w:p w:rsidR="00C3669D" w:rsidRDefault="00C3669D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024DA8" w:rsidRDefault="00C3669D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</w:t>
      </w:r>
      <w:r w:rsidR="006B3BA4">
        <w:rPr>
          <w:rFonts w:ascii="Arial" w:hAnsi="Arial" w:cs="Arial"/>
          <w:sz w:val="22"/>
          <w:szCs w:val="22"/>
          <w:lang w:eastAsia="en-US"/>
        </w:rPr>
        <w:t xml:space="preserve">ok za </w:t>
      </w:r>
      <w:r w:rsidR="008513FE">
        <w:rPr>
          <w:rFonts w:ascii="Arial" w:hAnsi="Arial" w:cs="Arial"/>
          <w:sz w:val="22"/>
          <w:szCs w:val="22"/>
          <w:lang w:eastAsia="en-US"/>
        </w:rPr>
        <w:t xml:space="preserve">izradu </w:t>
      </w:r>
      <w:r w:rsidR="006B3BA4">
        <w:rPr>
          <w:rFonts w:ascii="Arial" w:hAnsi="Arial" w:cs="Arial"/>
          <w:sz w:val="22"/>
          <w:szCs w:val="22"/>
          <w:lang w:eastAsia="en-US"/>
        </w:rPr>
        <w:t xml:space="preserve">dokumentacije </w:t>
      </w:r>
      <w:r w:rsidR="008513FE">
        <w:rPr>
          <w:rFonts w:ascii="Arial" w:hAnsi="Arial" w:cs="Arial"/>
          <w:sz w:val="22"/>
          <w:szCs w:val="22"/>
          <w:lang w:eastAsia="en-US"/>
        </w:rPr>
        <w:t xml:space="preserve">je </w:t>
      </w:r>
      <w:r w:rsidR="008513FE" w:rsidRPr="00A712DF">
        <w:rPr>
          <w:rFonts w:ascii="Arial" w:hAnsi="Arial" w:cs="Arial"/>
          <w:b/>
          <w:sz w:val="22"/>
          <w:szCs w:val="22"/>
          <w:lang w:eastAsia="en-US"/>
        </w:rPr>
        <w:t>90 dana</w:t>
      </w:r>
      <w:r w:rsidR="00A40E76" w:rsidRPr="00DC4A7E">
        <w:rPr>
          <w:rFonts w:ascii="Arial" w:hAnsi="Arial" w:cs="Arial"/>
          <w:sz w:val="22"/>
          <w:szCs w:val="22"/>
          <w:lang w:eastAsia="en-US"/>
        </w:rPr>
        <w:t xml:space="preserve">od </w:t>
      </w:r>
      <w:r w:rsidR="008725BD" w:rsidRPr="00DC4A7E">
        <w:rPr>
          <w:rFonts w:ascii="Arial" w:hAnsi="Arial" w:cs="Arial"/>
          <w:sz w:val="22"/>
          <w:szCs w:val="22"/>
          <w:lang w:eastAsia="en-US"/>
        </w:rPr>
        <w:t xml:space="preserve">dana </w:t>
      </w:r>
      <w:r w:rsidR="00762CCA" w:rsidRPr="00DC4A7E">
        <w:rPr>
          <w:rFonts w:ascii="Arial" w:hAnsi="Arial" w:cs="Arial"/>
          <w:sz w:val="22"/>
          <w:szCs w:val="22"/>
          <w:lang w:eastAsia="en-US"/>
        </w:rPr>
        <w:t>potpisivanja ugovora o projektiranju</w:t>
      </w:r>
      <w:r w:rsidR="00ED2FDD" w:rsidRPr="00DC4A7E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024DA8" w:rsidRPr="00024DA8">
        <w:rPr>
          <w:rFonts w:ascii="Arial" w:hAnsi="Arial" w:cs="Arial"/>
          <w:sz w:val="22"/>
          <w:szCs w:val="22"/>
          <w:lang w:eastAsia="en-US"/>
        </w:rPr>
        <w:t>Projekt</w:t>
      </w:r>
      <w:r w:rsidR="007005C1">
        <w:rPr>
          <w:rFonts w:ascii="Arial" w:hAnsi="Arial" w:cs="Arial"/>
          <w:sz w:val="22"/>
          <w:szCs w:val="22"/>
          <w:lang w:eastAsia="en-US"/>
        </w:rPr>
        <w:t>na dokumentacija</w:t>
      </w:r>
      <w:r w:rsidR="00024DA8" w:rsidRPr="00024DA8">
        <w:rPr>
          <w:rFonts w:ascii="Arial" w:hAnsi="Arial" w:cs="Arial"/>
          <w:sz w:val="22"/>
          <w:szCs w:val="22"/>
          <w:lang w:eastAsia="en-US"/>
        </w:rPr>
        <w:t xml:space="preserve"> mora biti opremljen</w:t>
      </w:r>
      <w:r w:rsidR="007005C1">
        <w:rPr>
          <w:rFonts w:ascii="Arial" w:hAnsi="Arial" w:cs="Arial"/>
          <w:sz w:val="22"/>
          <w:szCs w:val="22"/>
          <w:lang w:eastAsia="en-US"/>
        </w:rPr>
        <w:t>a</w:t>
      </w:r>
      <w:r w:rsidR="00024DA8" w:rsidRPr="00024DA8">
        <w:rPr>
          <w:rFonts w:ascii="Arial" w:hAnsi="Arial" w:cs="Arial"/>
          <w:sz w:val="22"/>
          <w:szCs w:val="22"/>
          <w:lang w:eastAsia="en-US"/>
        </w:rPr>
        <w:t xml:space="preserve"> sukladno važećim zakonskim propisima</w:t>
      </w:r>
      <w:r w:rsidR="008513FE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7005C1">
        <w:rPr>
          <w:rFonts w:ascii="Arial" w:hAnsi="Arial" w:cs="Arial"/>
          <w:sz w:val="22"/>
          <w:szCs w:val="22"/>
          <w:lang w:eastAsia="en-US"/>
        </w:rPr>
        <w:t>Broj primjeraka projektne dokumentacije je:</w:t>
      </w:r>
    </w:p>
    <w:p w:rsidR="00024DA8" w:rsidRDefault="008513FE" w:rsidP="00024DA8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Građevinski projekt </w:t>
      </w:r>
      <w:r w:rsidR="00024DA8" w:rsidRPr="00024DA8">
        <w:rPr>
          <w:rFonts w:ascii="Arial" w:hAnsi="Arial" w:cs="Arial"/>
          <w:sz w:val="22"/>
          <w:szCs w:val="22"/>
          <w:lang w:eastAsia="en-US"/>
        </w:rPr>
        <w:t xml:space="preserve">u </w:t>
      </w:r>
      <w:r>
        <w:rPr>
          <w:rFonts w:ascii="Arial" w:hAnsi="Arial" w:cs="Arial"/>
          <w:sz w:val="22"/>
          <w:szCs w:val="22"/>
          <w:lang w:eastAsia="en-US"/>
        </w:rPr>
        <w:t>3</w:t>
      </w:r>
      <w:r w:rsidR="00C3669D">
        <w:rPr>
          <w:rFonts w:ascii="Arial" w:hAnsi="Arial" w:cs="Arial"/>
          <w:sz w:val="22"/>
          <w:szCs w:val="22"/>
          <w:lang w:eastAsia="en-US"/>
        </w:rPr>
        <w:t>primjerka</w:t>
      </w:r>
    </w:p>
    <w:p w:rsidR="008513FE" w:rsidRDefault="008513FE" w:rsidP="00124C3B">
      <w:pPr>
        <w:pStyle w:val="Odlomakpopisa"/>
        <w:numPr>
          <w:ilvl w:val="0"/>
          <w:numId w:val="26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Strojarsko – montažni projekt u 3 primjerka</w:t>
      </w:r>
    </w:p>
    <w:p w:rsidR="008513FE" w:rsidRDefault="008513FE" w:rsidP="00124C3B">
      <w:pPr>
        <w:pStyle w:val="Odlomakpopisa"/>
        <w:numPr>
          <w:ilvl w:val="0"/>
          <w:numId w:val="26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Elektrotehnički projekt u 3 primjerka</w:t>
      </w:r>
    </w:p>
    <w:p w:rsidR="00A712DF" w:rsidRDefault="008725BD" w:rsidP="007005C1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712DF">
        <w:rPr>
          <w:rFonts w:ascii="Arial" w:hAnsi="Arial" w:cs="Arial"/>
          <w:sz w:val="22"/>
          <w:szCs w:val="22"/>
          <w:lang w:eastAsia="en-US"/>
        </w:rPr>
        <w:t xml:space="preserve">Elaborat privremene regulacije prometa </w:t>
      </w:r>
      <w:r w:rsidR="00A40E76" w:rsidRPr="00A712DF">
        <w:rPr>
          <w:rFonts w:ascii="Arial" w:hAnsi="Arial" w:cs="Arial"/>
          <w:sz w:val="22"/>
          <w:szCs w:val="22"/>
          <w:lang w:eastAsia="en-US"/>
        </w:rPr>
        <w:t xml:space="preserve">u </w:t>
      </w:r>
      <w:r w:rsidR="008513FE" w:rsidRPr="00A712DF">
        <w:rPr>
          <w:rFonts w:ascii="Arial" w:hAnsi="Arial" w:cs="Arial"/>
          <w:sz w:val="22"/>
          <w:szCs w:val="22"/>
          <w:lang w:eastAsia="en-US"/>
        </w:rPr>
        <w:t>3</w:t>
      </w:r>
      <w:r w:rsidR="007005C1" w:rsidRPr="00A712DF">
        <w:rPr>
          <w:rFonts w:ascii="Arial" w:hAnsi="Arial" w:cs="Arial"/>
          <w:sz w:val="22"/>
          <w:szCs w:val="22"/>
          <w:lang w:eastAsia="en-US"/>
        </w:rPr>
        <w:t>primjerka</w:t>
      </w:r>
    </w:p>
    <w:p w:rsidR="008513FE" w:rsidRPr="00A712DF" w:rsidRDefault="008513FE" w:rsidP="007005C1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712DF">
        <w:rPr>
          <w:rFonts w:ascii="Arial" w:hAnsi="Arial" w:cs="Arial"/>
          <w:sz w:val="22"/>
          <w:szCs w:val="22"/>
          <w:lang w:eastAsia="en-US"/>
        </w:rPr>
        <w:t>Troškovnik za nabavu u 3 primjerka</w:t>
      </w:r>
    </w:p>
    <w:p w:rsidR="007005C1" w:rsidRDefault="007005C1" w:rsidP="007005C1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Dokumentacija za rješavanje imovinsko – pravnih odnosa u 2 primjerka </w:t>
      </w:r>
    </w:p>
    <w:p w:rsidR="002A4EFE" w:rsidRDefault="008513FE" w:rsidP="002A4EFE">
      <w:pPr>
        <w:pStyle w:val="Odlomakpopisa"/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513FE">
        <w:rPr>
          <w:rFonts w:ascii="Arial" w:hAnsi="Arial" w:cs="Arial"/>
          <w:sz w:val="22"/>
          <w:szCs w:val="22"/>
          <w:lang w:eastAsia="en-US"/>
        </w:rPr>
        <w:t xml:space="preserve">Geodetska podloga u 3 primjerka </w:t>
      </w:r>
    </w:p>
    <w:p w:rsidR="00024DA8" w:rsidRDefault="00024DA8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24DA8">
        <w:rPr>
          <w:rFonts w:ascii="Arial" w:hAnsi="Arial" w:cs="Arial"/>
          <w:sz w:val="22"/>
          <w:szCs w:val="22"/>
          <w:lang w:eastAsia="en-US"/>
        </w:rPr>
        <w:t xml:space="preserve">Digitalna verzija projekata treba biti dostavljena </w:t>
      </w:r>
      <w:r w:rsidR="008513FE">
        <w:rPr>
          <w:rFonts w:ascii="Arial" w:hAnsi="Arial" w:cs="Arial"/>
          <w:sz w:val="22"/>
          <w:szCs w:val="22"/>
          <w:lang w:eastAsia="en-US"/>
        </w:rPr>
        <w:t xml:space="preserve">u 3 primjerka (CD/DVD) </w:t>
      </w:r>
      <w:r w:rsidRPr="00024DA8">
        <w:rPr>
          <w:rFonts w:ascii="Arial" w:hAnsi="Arial" w:cs="Arial"/>
          <w:sz w:val="22"/>
          <w:szCs w:val="22"/>
          <w:lang w:eastAsia="en-US"/>
        </w:rPr>
        <w:t>u PDF formatu. Osim PDF formata projektant će osigurati i kompletnu dokumentaciju u izvornim formatima programa u kojima su napravljeni te koji će se po potrebi moći mijenjati i nadopunjavati</w:t>
      </w:r>
      <w:r w:rsidR="002A4EFE">
        <w:rPr>
          <w:rFonts w:ascii="Arial" w:hAnsi="Arial" w:cs="Arial"/>
          <w:sz w:val="22"/>
          <w:szCs w:val="22"/>
          <w:lang w:eastAsia="en-US"/>
        </w:rPr>
        <w:t>.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Ako situacija sadrži rasterske podloge koje su uključene u crtež, potrebno ih je također priložiti.</w:t>
      </w:r>
    </w:p>
    <w:p w:rsidR="00A712DF" w:rsidRDefault="00A712DF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D7473" w:rsidRPr="002A4EFE" w:rsidRDefault="00AD7473" w:rsidP="00AD747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4EFE">
        <w:rPr>
          <w:rFonts w:ascii="Arial" w:eastAsia="Calibri" w:hAnsi="Arial" w:cs="Arial"/>
          <w:sz w:val="22"/>
          <w:szCs w:val="22"/>
          <w:lang w:eastAsia="en-US"/>
        </w:rPr>
        <w:t>Sastavila:</w:t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="005B6C5A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>Član uprave:</w:t>
      </w:r>
    </w:p>
    <w:p w:rsidR="00AD7473" w:rsidRPr="002A4EFE" w:rsidRDefault="00AD7473" w:rsidP="00AD7473">
      <w:pPr>
        <w:jc w:val="both"/>
        <w:rPr>
          <w:rFonts w:ascii="Arial" w:hAnsi="Arial" w:cs="Arial"/>
          <w:sz w:val="22"/>
          <w:szCs w:val="22"/>
        </w:rPr>
      </w:pPr>
      <w:r w:rsidRPr="002A4EFE">
        <w:rPr>
          <w:rFonts w:ascii="Arial" w:eastAsia="Calibri" w:hAnsi="Arial" w:cs="Arial"/>
          <w:sz w:val="22"/>
          <w:szCs w:val="22"/>
          <w:lang w:eastAsia="en-US"/>
        </w:rPr>
        <w:t xml:space="preserve">Milena Jasika, dipl.inž.građ. </w:t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="005B6C5A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2A4EFE">
        <w:rPr>
          <w:rFonts w:ascii="Arial" w:hAnsi="Arial" w:cs="Arial"/>
          <w:sz w:val="22"/>
          <w:szCs w:val="22"/>
        </w:rPr>
        <w:t>oran Bišćan, dipl.inž.stroj.</w:t>
      </w:r>
      <w:r w:rsidRPr="002A4EFE">
        <w:rPr>
          <w:rFonts w:ascii="Arial" w:hAnsi="Arial" w:cs="Arial"/>
          <w:sz w:val="22"/>
          <w:szCs w:val="22"/>
        </w:rPr>
        <w:tab/>
      </w:r>
    </w:p>
    <w:p w:rsidR="000A44CF" w:rsidRDefault="00AD7473" w:rsidP="005B6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840D7" w:rsidRPr="00443F71" w:rsidRDefault="003E4900" w:rsidP="002223A8">
      <w:pPr>
        <w:rPr>
          <w:rFonts w:ascii="Arial" w:hAnsi="Arial" w:cs="Arial"/>
          <w:sz w:val="22"/>
          <w:szCs w:val="22"/>
        </w:rPr>
      </w:pPr>
      <w:r w:rsidRPr="00443F71">
        <w:rPr>
          <w:rFonts w:ascii="Arial" w:hAnsi="Arial" w:cs="Arial"/>
          <w:sz w:val="22"/>
          <w:szCs w:val="22"/>
        </w:rPr>
        <w:tab/>
      </w:r>
    </w:p>
    <w:sectPr w:rsidR="003840D7" w:rsidRPr="00443F71" w:rsidSect="00B25EF2">
      <w:headerReference w:type="default" r:id="rId8"/>
      <w:footerReference w:type="default" r:id="rId9"/>
      <w:pgSz w:w="11906" w:h="16838"/>
      <w:pgMar w:top="907" w:right="102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6E" w:rsidRDefault="007A256E" w:rsidP="00B86A2F">
      <w:r>
        <w:separator/>
      </w:r>
    </w:p>
  </w:endnote>
  <w:endnote w:type="continuationSeparator" w:id="1">
    <w:p w:rsidR="007A256E" w:rsidRDefault="007A256E" w:rsidP="00B8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73" w:rsidRPr="00E602B0" w:rsidRDefault="00AD7473" w:rsidP="00AD7473">
    <w:pPr>
      <w:pStyle w:val="Podnoj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RJ Investicije, razvoj i tehnička kontrola,  Telefon: 043/622-115, </w:t>
    </w:r>
    <w:r w:rsidRPr="00E602B0">
      <w:rPr>
        <w:sz w:val="16"/>
        <w:szCs w:val="16"/>
      </w:rPr>
      <w:t>Mobitel: 099/211-2894</w:t>
    </w:r>
    <w:r>
      <w:rPr>
        <w:sz w:val="16"/>
        <w:szCs w:val="16"/>
      </w:rPr>
      <w:t>, Centrala: 043/622-100, Fax. 043/622-122</w:t>
    </w:r>
  </w:p>
  <w:p w:rsidR="00AD7473" w:rsidRDefault="00AD747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6E" w:rsidRDefault="007A256E" w:rsidP="00B86A2F">
      <w:r>
        <w:separator/>
      </w:r>
    </w:p>
  </w:footnote>
  <w:footnote w:type="continuationSeparator" w:id="1">
    <w:p w:rsidR="007A256E" w:rsidRDefault="007A256E" w:rsidP="00B86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20" w:rsidRDefault="009255E3">
    <w:pPr>
      <w:pStyle w:val="Zaglavlje"/>
    </w:pPr>
    <w:r>
      <w:rPr>
        <w:rFonts w:eastAsia="SimSun"/>
        <w:b/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895475" cy="581660"/>
          <wp:effectExtent l="0" t="0" r="9525" b="8890"/>
          <wp:wrapSquare wrapText="bothSides"/>
          <wp:docPr id="1" name="Slika 1" descr="VU_LOGO_s tekstom +smeđ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_LOGO_s tekstom +smeđ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0AD7">
      <w:rPr>
        <w:rFonts w:ascii="Arial" w:hAnsi="Arial" w:cs="Arial"/>
        <w:noProof/>
      </w:rPr>
      <w:tab/>
    </w:r>
    <w:r w:rsidR="001D0AD7">
      <w:rPr>
        <w:rFonts w:ascii="Arial" w:hAnsi="Arial" w:cs="Arial"/>
        <w:noProof/>
      </w:rPr>
      <w:tab/>
    </w:r>
    <w:r w:rsidR="00783220">
      <w:t xml:space="preserve">Broj računa: 2402006-1100683933                              </w:t>
    </w:r>
    <w:r w:rsidR="00783220">
      <w:tab/>
    </w:r>
    <w:r w:rsidR="001D0AD7">
      <w:tab/>
    </w:r>
    <w:r w:rsidR="00783220">
      <w:t>IBAN: HR6624020061100683933</w:t>
    </w:r>
  </w:p>
  <w:p w:rsidR="001D0AD7" w:rsidRDefault="00783220" w:rsidP="00783220">
    <w:pPr>
      <w:pStyle w:val="Zaglavlje"/>
      <w:pBdr>
        <w:bottom w:val="single" w:sz="4" w:space="1" w:color="auto"/>
      </w:pBdr>
    </w:pPr>
    <w:r>
      <w:ptab w:relativeTo="margin" w:alignment="center" w:leader="none"/>
    </w:r>
    <w:r>
      <w:tab/>
      <w:t>OIB: 43307218011</w:t>
    </w:r>
  </w:p>
  <w:p w:rsidR="009834C2" w:rsidRDefault="009834C2" w:rsidP="00783220">
    <w:pPr>
      <w:pStyle w:val="Zaglavlje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771"/>
    <w:multiLevelType w:val="hybridMultilevel"/>
    <w:tmpl w:val="E8E8A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B5D2E"/>
    <w:multiLevelType w:val="hybridMultilevel"/>
    <w:tmpl w:val="61881F5C"/>
    <w:lvl w:ilvl="0" w:tplc="0C7437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3654EC1"/>
    <w:multiLevelType w:val="hybridMultilevel"/>
    <w:tmpl w:val="2012DE8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DE4011"/>
    <w:multiLevelType w:val="hybridMultilevel"/>
    <w:tmpl w:val="27D202F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904F82"/>
    <w:multiLevelType w:val="hybridMultilevel"/>
    <w:tmpl w:val="DD3E3C68"/>
    <w:lvl w:ilvl="0" w:tplc="578607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1D29"/>
    <w:multiLevelType w:val="hybridMultilevel"/>
    <w:tmpl w:val="EA3EED22"/>
    <w:lvl w:ilvl="0" w:tplc="8FDA264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26356F7F"/>
    <w:multiLevelType w:val="hybridMultilevel"/>
    <w:tmpl w:val="53EE2212"/>
    <w:lvl w:ilvl="0" w:tplc="F1445EB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86A3155"/>
    <w:multiLevelType w:val="hybridMultilevel"/>
    <w:tmpl w:val="8FC4E2F8"/>
    <w:lvl w:ilvl="0" w:tplc="7870CB02">
      <w:start w:val="16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2AE3747A"/>
    <w:multiLevelType w:val="hybridMultilevel"/>
    <w:tmpl w:val="8C983D16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77F3D84"/>
    <w:multiLevelType w:val="hybridMultilevel"/>
    <w:tmpl w:val="64406D64"/>
    <w:lvl w:ilvl="0" w:tplc="E4E492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91A5C6F"/>
    <w:multiLevelType w:val="hybridMultilevel"/>
    <w:tmpl w:val="5C0826D8"/>
    <w:lvl w:ilvl="0" w:tplc="7054AE6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3D8560B1"/>
    <w:multiLevelType w:val="hybridMultilevel"/>
    <w:tmpl w:val="91563758"/>
    <w:lvl w:ilvl="0" w:tplc="6A6299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5F6BAF"/>
    <w:multiLevelType w:val="hybridMultilevel"/>
    <w:tmpl w:val="532C460E"/>
    <w:lvl w:ilvl="0" w:tplc="98D0CED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428F1D1D"/>
    <w:multiLevelType w:val="hybridMultilevel"/>
    <w:tmpl w:val="44783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63C44"/>
    <w:multiLevelType w:val="hybridMultilevel"/>
    <w:tmpl w:val="FA7E64E8"/>
    <w:lvl w:ilvl="0" w:tplc="7870CB02">
      <w:start w:val="16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6AE44CC"/>
    <w:multiLevelType w:val="hybridMultilevel"/>
    <w:tmpl w:val="084A5C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2E2F99"/>
    <w:multiLevelType w:val="hybridMultilevel"/>
    <w:tmpl w:val="D2629C86"/>
    <w:lvl w:ilvl="0" w:tplc="7E004C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03B98"/>
    <w:multiLevelType w:val="hybridMultilevel"/>
    <w:tmpl w:val="DDD4C7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83456"/>
    <w:multiLevelType w:val="hybridMultilevel"/>
    <w:tmpl w:val="EB0A8BD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318595C"/>
    <w:multiLevelType w:val="hybridMultilevel"/>
    <w:tmpl w:val="CB2CFC4C"/>
    <w:lvl w:ilvl="0" w:tplc="E6D61D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69AF1A47"/>
    <w:multiLevelType w:val="hybridMultilevel"/>
    <w:tmpl w:val="03A05E58"/>
    <w:lvl w:ilvl="0" w:tplc="7B30418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759A6219"/>
    <w:multiLevelType w:val="hybridMultilevel"/>
    <w:tmpl w:val="76C00FFA"/>
    <w:lvl w:ilvl="0" w:tplc="3620EF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78842308"/>
    <w:multiLevelType w:val="hybridMultilevel"/>
    <w:tmpl w:val="3BB2A96C"/>
    <w:lvl w:ilvl="0" w:tplc="02F85D1E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12514A"/>
    <w:multiLevelType w:val="hybridMultilevel"/>
    <w:tmpl w:val="86AC14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C70666"/>
    <w:multiLevelType w:val="hybridMultilevel"/>
    <w:tmpl w:val="7332A9D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DAA333B"/>
    <w:multiLevelType w:val="hybridMultilevel"/>
    <w:tmpl w:val="182CAD62"/>
    <w:lvl w:ilvl="0" w:tplc="3D7C3E3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7E6E1DB9"/>
    <w:multiLevelType w:val="hybridMultilevel"/>
    <w:tmpl w:val="DDE2C25C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EAA1D04"/>
    <w:multiLevelType w:val="hybridMultilevel"/>
    <w:tmpl w:val="18EC75B4"/>
    <w:lvl w:ilvl="0" w:tplc="2DC07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2207A"/>
    <w:multiLevelType w:val="hybridMultilevel"/>
    <w:tmpl w:val="455400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BA529A"/>
    <w:multiLevelType w:val="hybridMultilevel"/>
    <w:tmpl w:val="55EC8F70"/>
    <w:lvl w:ilvl="0" w:tplc="A0CE8E94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0"/>
  </w:num>
  <w:num w:numId="5">
    <w:abstractNumId w:val="25"/>
  </w:num>
  <w:num w:numId="6">
    <w:abstractNumId w:val="10"/>
  </w:num>
  <w:num w:numId="7">
    <w:abstractNumId w:val="6"/>
  </w:num>
  <w:num w:numId="8">
    <w:abstractNumId w:val="1"/>
  </w:num>
  <w:num w:numId="9">
    <w:abstractNumId w:val="21"/>
  </w:num>
  <w:num w:numId="10">
    <w:abstractNumId w:val="5"/>
  </w:num>
  <w:num w:numId="11">
    <w:abstractNumId w:val="9"/>
  </w:num>
  <w:num w:numId="12">
    <w:abstractNumId w:val="8"/>
  </w:num>
  <w:num w:numId="13">
    <w:abstractNumId w:val="18"/>
  </w:num>
  <w:num w:numId="14">
    <w:abstractNumId w:val="26"/>
  </w:num>
  <w:num w:numId="15">
    <w:abstractNumId w:val="19"/>
  </w:num>
  <w:num w:numId="16">
    <w:abstractNumId w:val="12"/>
  </w:num>
  <w:num w:numId="17">
    <w:abstractNumId w:val="24"/>
  </w:num>
  <w:num w:numId="18">
    <w:abstractNumId w:val="2"/>
  </w:num>
  <w:num w:numId="19">
    <w:abstractNumId w:val="23"/>
  </w:num>
  <w:num w:numId="20">
    <w:abstractNumId w:val="28"/>
  </w:num>
  <w:num w:numId="21">
    <w:abstractNumId w:val="13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1"/>
  </w:num>
  <w:num w:numId="26">
    <w:abstractNumId w:val="3"/>
  </w:num>
  <w:num w:numId="27">
    <w:abstractNumId w:val="27"/>
  </w:num>
  <w:num w:numId="28">
    <w:abstractNumId w:val="17"/>
  </w:num>
  <w:num w:numId="29">
    <w:abstractNumId w:val="1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6A2F"/>
    <w:rsid w:val="00003722"/>
    <w:rsid w:val="00013E1B"/>
    <w:rsid w:val="00024DA8"/>
    <w:rsid w:val="00033E95"/>
    <w:rsid w:val="00063EF9"/>
    <w:rsid w:val="00072D47"/>
    <w:rsid w:val="000808E2"/>
    <w:rsid w:val="00083C53"/>
    <w:rsid w:val="00086137"/>
    <w:rsid w:val="00086465"/>
    <w:rsid w:val="000A0B26"/>
    <w:rsid w:val="000A292F"/>
    <w:rsid w:val="000A2A7F"/>
    <w:rsid w:val="000A44CF"/>
    <w:rsid w:val="000B1101"/>
    <w:rsid w:val="000C4AAA"/>
    <w:rsid w:val="000D36F4"/>
    <w:rsid w:val="000D47AB"/>
    <w:rsid w:val="000F6B10"/>
    <w:rsid w:val="00102D0E"/>
    <w:rsid w:val="001066FE"/>
    <w:rsid w:val="00106D7D"/>
    <w:rsid w:val="00110184"/>
    <w:rsid w:val="00112903"/>
    <w:rsid w:val="00124C3B"/>
    <w:rsid w:val="00131B5F"/>
    <w:rsid w:val="00136119"/>
    <w:rsid w:val="0014225D"/>
    <w:rsid w:val="001479CF"/>
    <w:rsid w:val="00150A9E"/>
    <w:rsid w:val="001521D4"/>
    <w:rsid w:val="00161A92"/>
    <w:rsid w:val="00164CF9"/>
    <w:rsid w:val="001A3919"/>
    <w:rsid w:val="001A608D"/>
    <w:rsid w:val="001B2973"/>
    <w:rsid w:val="001D0AD7"/>
    <w:rsid w:val="001D7B7F"/>
    <w:rsid w:val="00213E1E"/>
    <w:rsid w:val="00214FCF"/>
    <w:rsid w:val="00221B4F"/>
    <w:rsid w:val="002223A8"/>
    <w:rsid w:val="002253D9"/>
    <w:rsid w:val="002328F5"/>
    <w:rsid w:val="00245B35"/>
    <w:rsid w:val="0024681A"/>
    <w:rsid w:val="0024714A"/>
    <w:rsid w:val="00251AD1"/>
    <w:rsid w:val="00282A5F"/>
    <w:rsid w:val="002837E6"/>
    <w:rsid w:val="002854B8"/>
    <w:rsid w:val="002A04F9"/>
    <w:rsid w:val="002A37A1"/>
    <w:rsid w:val="002A4EFE"/>
    <w:rsid w:val="002A617F"/>
    <w:rsid w:val="002B3AA5"/>
    <w:rsid w:val="002E4B24"/>
    <w:rsid w:val="002F0C68"/>
    <w:rsid w:val="002F7260"/>
    <w:rsid w:val="00311084"/>
    <w:rsid w:val="003131BD"/>
    <w:rsid w:val="003162CE"/>
    <w:rsid w:val="0031740E"/>
    <w:rsid w:val="00322444"/>
    <w:rsid w:val="003246AD"/>
    <w:rsid w:val="00326AC4"/>
    <w:rsid w:val="00333472"/>
    <w:rsid w:val="00336B27"/>
    <w:rsid w:val="00341400"/>
    <w:rsid w:val="003462DD"/>
    <w:rsid w:val="00354FE4"/>
    <w:rsid w:val="003840D7"/>
    <w:rsid w:val="00390249"/>
    <w:rsid w:val="0039172F"/>
    <w:rsid w:val="0039643F"/>
    <w:rsid w:val="003A192D"/>
    <w:rsid w:val="003A1BA3"/>
    <w:rsid w:val="003A6AB0"/>
    <w:rsid w:val="003B37F7"/>
    <w:rsid w:val="003D063B"/>
    <w:rsid w:val="003E4900"/>
    <w:rsid w:val="003E747D"/>
    <w:rsid w:val="003F787E"/>
    <w:rsid w:val="00405599"/>
    <w:rsid w:val="004140E9"/>
    <w:rsid w:val="004173B2"/>
    <w:rsid w:val="0042106C"/>
    <w:rsid w:val="004264E7"/>
    <w:rsid w:val="00443F71"/>
    <w:rsid w:val="00450DA4"/>
    <w:rsid w:val="0045794F"/>
    <w:rsid w:val="00480D02"/>
    <w:rsid w:val="004A40FA"/>
    <w:rsid w:val="004A4EFE"/>
    <w:rsid w:val="004A5789"/>
    <w:rsid w:val="004B0166"/>
    <w:rsid w:val="004D23F0"/>
    <w:rsid w:val="004F22EA"/>
    <w:rsid w:val="00506984"/>
    <w:rsid w:val="00513166"/>
    <w:rsid w:val="00514649"/>
    <w:rsid w:val="0052145B"/>
    <w:rsid w:val="005230D8"/>
    <w:rsid w:val="005368DF"/>
    <w:rsid w:val="0054083A"/>
    <w:rsid w:val="005556F5"/>
    <w:rsid w:val="0055778B"/>
    <w:rsid w:val="00561B9C"/>
    <w:rsid w:val="005650A3"/>
    <w:rsid w:val="00572FFB"/>
    <w:rsid w:val="00580E02"/>
    <w:rsid w:val="00581485"/>
    <w:rsid w:val="00591AC6"/>
    <w:rsid w:val="005B348D"/>
    <w:rsid w:val="005B6C5A"/>
    <w:rsid w:val="005C5FBA"/>
    <w:rsid w:val="005F6FCF"/>
    <w:rsid w:val="0060358D"/>
    <w:rsid w:val="006156F2"/>
    <w:rsid w:val="006260A6"/>
    <w:rsid w:val="0064535D"/>
    <w:rsid w:val="00650619"/>
    <w:rsid w:val="00657FEE"/>
    <w:rsid w:val="00683ABA"/>
    <w:rsid w:val="00684573"/>
    <w:rsid w:val="006915F4"/>
    <w:rsid w:val="00695F14"/>
    <w:rsid w:val="006967B0"/>
    <w:rsid w:val="006B3BA4"/>
    <w:rsid w:val="006B7ED7"/>
    <w:rsid w:val="006C659D"/>
    <w:rsid w:val="006C796D"/>
    <w:rsid w:val="006D1E54"/>
    <w:rsid w:val="006D2609"/>
    <w:rsid w:val="006D4A39"/>
    <w:rsid w:val="006E4077"/>
    <w:rsid w:val="006F3713"/>
    <w:rsid w:val="006F4B33"/>
    <w:rsid w:val="006F620F"/>
    <w:rsid w:val="006F78C4"/>
    <w:rsid w:val="007005C1"/>
    <w:rsid w:val="00707BD0"/>
    <w:rsid w:val="00727CA0"/>
    <w:rsid w:val="00727F11"/>
    <w:rsid w:val="00736A71"/>
    <w:rsid w:val="0074064D"/>
    <w:rsid w:val="00750E78"/>
    <w:rsid w:val="00762CCA"/>
    <w:rsid w:val="0077055C"/>
    <w:rsid w:val="00783220"/>
    <w:rsid w:val="007867A6"/>
    <w:rsid w:val="00795B28"/>
    <w:rsid w:val="007A05DC"/>
    <w:rsid w:val="007A1761"/>
    <w:rsid w:val="007A256E"/>
    <w:rsid w:val="007C7871"/>
    <w:rsid w:val="007D3D26"/>
    <w:rsid w:val="00810664"/>
    <w:rsid w:val="008339F2"/>
    <w:rsid w:val="008425CF"/>
    <w:rsid w:val="00847DC8"/>
    <w:rsid w:val="008513FE"/>
    <w:rsid w:val="008525E4"/>
    <w:rsid w:val="00866093"/>
    <w:rsid w:val="008725BD"/>
    <w:rsid w:val="00876E54"/>
    <w:rsid w:val="00884399"/>
    <w:rsid w:val="00886749"/>
    <w:rsid w:val="00886BC9"/>
    <w:rsid w:val="008A1DA5"/>
    <w:rsid w:val="008A2F2A"/>
    <w:rsid w:val="008A6B75"/>
    <w:rsid w:val="008F7AFE"/>
    <w:rsid w:val="009255E3"/>
    <w:rsid w:val="00926C84"/>
    <w:rsid w:val="0092759A"/>
    <w:rsid w:val="0093326B"/>
    <w:rsid w:val="009348A5"/>
    <w:rsid w:val="00937BDC"/>
    <w:rsid w:val="009834C2"/>
    <w:rsid w:val="00984EA9"/>
    <w:rsid w:val="0098519A"/>
    <w:rsid w:val="009A6CF7"/>
    <w:rsid w:val="009C3227"/>
    <w:rsid w:val="009C5243"/>
    <w:rsid w:val="009D22A1"/>
    <w:rsid w:val="009D7D63"/>
    <w:rsid w:val="009E3D72"/>
    <w:rsid w:val="009E46A6"/>
    <w:rsid w:val="009F00CA"/>
    <w:rsid w:val="009F0804"/>
    <w:rsid w:val="00A01EC3"/>
    <w:rsid w:val="00A21460"/>
    <w:rsid w:val="00A34580"/>
    <w:rsid w:val="00A40E76"/>
    <w:rsid w:val="00A51926"/>
    <w:rsid w:val="00A629AB"/>
    <w:rsid w:val="00A712DF"/>
    <w:rsid w:val="00A71D28"/>
    <w:rsid w:val="00A82721"/>
    <w:rsid w:val="00A856BE"/>
    <w:rsid w:val="00A8667F"/>
    <w:rsid w:val="00A93E29"/>
    <w:rsid w:val="00AA0833"/>
    <w:rsid w:val="00AA1D84"/>
    <w:rsid w:val="00AD023E"/>
    <w:rsid w:val="00AD7473"/>
    <w:rsid w:val="00B06891"/>
    <w:rsid w:val="00B22C44"/>
    <w:rsid w:val="00B25EF2"/>
    <w:rsid w:val="00B3728D"/>
    <w:rsid w:val="00B50D36"/>
    <w:rsid w:val="00B570A0"/>
    <w:rsid w:val="00B62674"/>
    <w:rsid w:val="00B72A0E"/>
    <w:rsid w:val="00B7586E"/>
    <w:rsid w:val="00B86A2F"/>
    <w:rsid w:val="00BA16F7"/>
    <w:rsid w:val="00BA26EE"/>
    <w:rsid w:val="00BA4477"/>
    <w:rsid w:val="00BA61D7"/>
    <w:rsid w:val="00BB3080"/>
    <w:rsid w:val="00BB38D4"/>
    <w:rsid w:val="00BB5812"/>
    <w:rsid w:val="00BB715C"/>
    <w:rsid w:val="00BC6422"/>
    <w:rsid w:val="00BD00D1"/>
    <w:rsid w:val="00BF2F6F"/>
    <w:rsid w:val="00C05DA6"/>
    <w:rsid w:val="00C1628C"/>
    <w:rsid w:val="00C24436"/>
    <w:rsid w:val="00C24D32"/>
    <w:rsid w:val="00C3669D"/>
    <w:rsid w:val="00C36981"/>
    <w:rsid w:val="00C37F9F"/>
    <w:rsid w:val="00C62186"/>
    <w:rsid w:val="00C64E3C"/>
    <w:rsid w:val="00C663B9"/>
    <w:rsid w:val="00C7717E"/>
    <w:rsid w:val="00C82A1F"/>
    <w:rsid w:val="00C85598"/>
    <w:rsid w:val="00CA4E3B"/>
    <w:rsid w:val="00CA615C"/>
    <w:rsid w:val="00CD5332"/>
    <w:rsid w:val="00CF45EF"/>
    <w:rsid w:val="00D15187"/>
    <w:rsid w:val="00D257DE"/>
    <w:rsid w:val="00D3045A"/>
    <w:rsid w:val="00D34A1A"/>
    <w:rsid w:val="00D52ABB"/>
    <w:rsid w:val="00D538DE"/>
    <w:rsid w:val="00D54B96"/>
    <w:rsid w:val="00D65838"/>
    <w:rsid w:val="00D750D0"/>
    <w:rsid w:val="00D8269C"/>
    <w:rsid w:val="00D82E09"/>
    <w:rsid w:val="00DB1439"/>
    <w:rsid w:val="00DB7759"/>
    <w:rsid w:val="00DC1513"/>
    <w:rsid w:val="00DC15EB"/>
    <w:rsid w:val="00DC4A7E"/>
    <w:rsid w:val="00DD1C40"/>
    <w:rsid w:val="00DE5057"/>
    <w:rsid w:val="00DE7962"/>
    <w:rsid w:val="00DF4E60"/>
    <w:rsid w:val="00DF623E"/>
    <w:rsid w:val="00DF6777"/>
    <w:rsid w:val="00E05D14"/>
    <w:rsid w:val="00E108DB"/>
    <w:rsid w:val="00E21034"/>
    <w:rsid w:val="00E602B0"/>
    <w:rsid w:val="00E63CA5"/>
    <w:rsid w:val="00E662AC"/>
    <w:rsid w:val="00E74057"/>
    <w:rsid w:val="00E75413"/>
    <w:rsid w:val="00E86148"/>
    <w:rsid w:val="00EB37A9"/>
    <w:rsid w:val="00EB7F85"/>
    <w:rsid w:val="00EC6B7A"/>
    <w:rsid w:val="00ED2FDD"/>
    <w:rsid w:val="00ED3011"/>
    <w:rsid w:val="00ED40B2"/>
    <w:rsid w:val="00EE04F8"/>
    <w:rsid w:val="00EE2060"/>
    <w:rsid w:val="00EE7AF3"/>
    <w:rsid w:val="00EF43FF"/>
    <w:rsid w:val="00EF7799"/>
    <w:rsid w:val="00F02701"/>
    <w:rsid w:val="00F14BA5"/>
    <w:rsid w:val="00F60050"/>
    <w:rsid w:val="00F64B87"/>
    <w:rsid w:val="00F64CA4"/>
    <w:rsid w:val="00F73E57"/>
    <w:rsid w:val="00F818AD"/>
    <w:rsid w:val="00F857D1"/>
    <w:rsid w:val="00F9696E"/>
    <w:rsid w:val="00FA08B0"/>
    <w:rsid w:val="00FB22F9"/>
    <w:rsid w:val="00FC557F"/>
    <w:rsid w:val="00FF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91B1-59FB-4D04-B20D-5456C07B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MilenaJ</dc:creator>
  <cp:lastModifiedBy>Brane </cp:lastModifiedBy>
  <cp:revision>2</cp:revision>
  <cp:lastPrinted>2017-12-18T07:16:00Z</cp:lastPrinted>
  <dcterms:created xsi:type="dcterms:W3CDTF">2018-02-01T10:46:00Z</dcterms:created>
  <dcterms:modified xsi:type="dcterms:W3CDTF">2018-02-01T10:46:00Z</dcterms:modified>
</cp:coreProperties>
</file>