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2D" w:rsidRPr="00CC134D" w:rsidRDefault="0036082D">
      <w:pPr>
        <w:rPr>
          <w:rFonts w:asciiTheme="minorHAnsi" w:hAnsiTheme="minorHAnsi" w:cstheme="minorHAnsi"/>
          <w:sz w:val="20"/>
          <w:szCs w:val="20"/>
        </w:rPr>
      </w:pPr>
      <w:r w:rsidRPr="00CC134D">
        <w:rPr>
          <w:rFonts w:asciiTheme="minorHAnsi" w:hAnsiTheme="minorHAnsi" w:cstheme="minorHAnsi"/>
          <w:sz w:val="20"/>
          <w:szCs w:val="20"/>
        </w:rPr>
        <w:t xml:space="preserve">Bjelovar, </w:t>
      </w:r>
      <w:r w:rsidR="001D4936" w:rsidRPr="00CC134D">
        <w:rPr>
          <w:rFonts w:asciiTheme="minorHAnsi" w:hAnsiTheme="minorHAnsi" w:cstheme="minorHAnsi"/>
          <w:sz w:val="20"/>
          <w:szCs w:val="20"/>
        </w:rPr>
        <w:t>21</w:t>
      </w:r>
      <w:r w:rsidR="00F60383" w:rsidRPr="00CC134D">
        <w:rPr>
          <w:rFonts w:asciiTheme="minorHAnsi" w:hAnsiTheme="minorHAnsi" w:cstheme="minorHAnsi"/>
          <w:sz w:val="20"/>
          <w:szCs w:val="20"/>
        </w:rPr>
        <w:t>.</w:t>
      </w:r>
      <w:r w:rsidR="001D4936" w:rsidRPr="00CC134D">
        <w:rPr>
          <w:rFonts w:asciiTheme="minorHAnsi" w:hAnsiTheme="minorHAnsi" w:cstheme="minorHAnsi"/>
          <w:sz w:val="20"/>
          <w:szCs w:val="20"/>
        </w:rPr>
        <w:t>12</w:t>
      </w:r>
      <w:r w:rsidR="00F60383" w:rsidRPr="00CC134D">
        <w:rPr>
          <w:rFonts w:asciiTheme="minorHAnsi" w:hAnsiTheme="minorHAnsi" w:cstheme="minorHAnsi"/>
          <w:sz w:val="20"/>
          <w:szCs w:val="20"/>
        </w:rPr>
        <w:t>.20</w:t>
      </w:r>
      <w:r w:rsidR="004A66AA" w:rsidRPr="00CC134D">
        <w:rPr>
          <w:rFonts w:asciiTheme="minorHAnsi" w:hAnsiTheme="minorHAnsi" w:cstheme="minorHAnsi"/>
          <w:sz w:val="20"/>
          <w:szCs w:val="20"/>
        </w:rPr>
        <w:t>1</w:t>
      </w:r>
      <w:r w:rsidR="001D4936" w:rsidRPr="00CC134D">
        <w:rPr>
          <w:rFonts w:asciiTheme="minorHAnsi" w:hAnsiTheme="minorHAnsi" w:cstheme="minorHAnsi"/>
          <w:sz w:val="20"/>
          <w:szCs w:val="20"/>
        </w:rPr>
        <w:t>7.</w:t>
      </w:r>
      <w:r w:rsidRPr="00CC134D">
        <w:rPr>
          <w:rFonts w:asciiTheme="minorHAnsi" w:hAnsiTheme="minorHAnsi" w:cstheme="minorHAnsi"/>
          <w:sz w:val="20"/>
          <w:szCs w:val="20"/>
        </w:rPr>
        <w:t xml:space="preserve"> god.</w:t>
      </w:r>
    </w:p>
    <w:p w:rsidR="0036082D" w:rsidRDefault="0036082D">
      <w:pPr>
        <w:rPr>
          <w:rFonts w:ascii="Arial" w:hAnsi="Arial" w:cs="Arial"/>
          <w:sz w:val="22"/>
          <w:szCs w:val="22"/>
        </w:rPr>
      </w:pPr>
    </w:p>
    <w:p w:rsidR="00BA02BE" w:rsidRPr="006B51A6" w:rsidRDefault="00BA02BE">
      <w:pPr>
        <w:rPr>
          <w:rFonts w:ascii="Arial" w:hAnsi="Arial" w:cs="Arial"/>
          <w:sz w:val="22"/>
          <w:szCs w:val="22"/>
        </w:rPr>
      </w:pPr>
    </w:p>
    <w:p w:rsidR="0036082D" w:rsidRPr="006F38FB" w:rsidRDefault="0036082D" w:rsidP="00855A5C">
      <w:pPr>
        <w:keepNext/>
        <w:keepLines/>
        <w:spacing w:before="200" w:line="276" w:lineRule="auto"/>
        <w:ind w:left="720"/>
        <w:jc w:val="center"/>
        <w:outlineLvl w:val="1"/>
        <w:rPr>
          <w:rFonts w:ascii="Cambria" w:hAnsi="Cambria"/>
          <w:b/>
          <w:bCs/>
          <w:color w:val="4F81BD"/>
          <w:sz w:val="36"/>
          <w:szCs w:val="36"/>
        </w:rPr>
      </w:pPr>
      <w:r w:rsidRPr="006F38FB">
        <w:rPr>
          <w:rFonts w:ascii="Cambria" w:hAnsi="Cambria"/>
          <w:b/>
          <w:bCs/>
          <w:color w:val="4F81BD"/>
          <w:sz w:val="36"/>
          <w:szCs w:val="36"/>
        </w:rPr>
        <w:t>PROJEKTNI ZADATAK</w:t>
      </w:r>
    </w:p>
    <w:p w:rsidR="0036082D" w:rsidRPr="00855A5C" w:rsidRDefault="00C52099" w:rsidP="00855A5C">
      <w:pPr>
        <w:keepNext/>
        <w:keepLines/>
        <w:spacing w:before="200" w:line="276" w:lineRule="auto"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855A5C">
        <w:rPr>
          <w:rFonts w:ascii="Cambria" w:hAnsi="Cambria"/>
          <w:b/>
          <w:bCs/>
          <w:color w:val="4F81BD"/>
          <w:sz w:val="26"/>
          <w:szCs w:val="26"/>
        </w:rPr>
        <w:t xml:space="preserve">za izradu </w:t>
      </w:r>
      <w:r w:rsidR="00071D5E" w:rsidRPr="00855A5C">
        <w:rPr>
          <w:rFonts w:ascii="Cambria" w:hAnsi="Cambria"/>
          <w:b/>
          <w:bCs/>
          <w:color w:val="4F81BD"/>
          <w:sz w:val="26"/>
          <w:szCs w:val="26"/>
        </w:rPr>
        <w:t xml:space="preserve">idejnog </w:t>
      </w:r>
      <w:r w:rsidR="00D3658A">
        <w:rPr>
          <w:rFonts w:ascii="Cambria" w:hAnsi="Cambria"/>
          <w:b/>
          <w:bCs/>
          <w:color w:val="4F81BD"/>
          <w:sz w:val="26"/>
          <w:szCs w:val="26"/>
        </w:rPr>
        <w:t xml:space="preserve">i glavnog </w:t>
      </w:r>
      <w:r w:rsidR="00071D5E" w:rsidRPr="00855A5C">
        <w:rPr>
          <w:rFonts w:ascii="Cambria" w:hAnsi="Cambria"/>
          <w:b/>
          <w:bCs/>
          <w:color w:val="4F81BD"/>
          <w:sz w:val="26"/>
          <w:szCs w:val="26"/>
        </w:rPr>
        <w:t xml:space="preserve">projekta tlačnog </w:t>
      </w:r>
      <w:r w:rsidR="00D3658A">
        <w:rPr>
          <w:rFonts w:ascii="Cambria" w:hAnsi="Cambria"/>
          <w:b/>
          <w:bCs/>
          <w:color w:val="4F81BD"/>
          <w:sz w:val="26"/>
          <w:szCs w:val="26"/>
        </w:rPr>
        <w:t xml:space="preserve">spojnog cjevovoda i crpne stanice na odlagalištu </w:t>
      </w:r>
      <w:bookmarkStart w:id="0" w:name="_Hlk501540534"/>
      <w:r w:rsidR="00D3658A">
        <w:rPr>
          <w:rFonts w:ascii="Cambria" w:hAnsi="Cambria"/>
          <w:b/>
          <w:bCs/>
          <w:color w:val="4F81BD"/>
          <w:sz w:val="26"/>
          <w:szCs w:val="26"/>
        </w:rPr>
        <w:t>komunalnog otpada „DOLINE“  Bjelovar</w:t>
      </w:r>
      <w:bookmarkEnd w:id="0"/>
    </w:p>
    <w:p w:rsidR="00E75515" w:rsidRDefault="00E75515">
      <w:pPr>
        <w:rPr>
          <w:rFonts w:ascii="Arial" w:hAnsi="Arial" w:cs="Arial"/>
          <w:sz w:val="22"/>
          <w:szCs w:val="22"/>
        </w:rPr>
      </w:pPr>
    </w:p>
    <w:p w:rsidR="00071D5E" w:rsidRPr="00EB4A16" w:rsidRDefault="00071D5E" w:rsidP="00071D5E">
      <w:pPr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1" w:name="_Toc404247497"/>
      <w:bookmarkStart w:id="2" w:name="_Toc286067792"/>
      <w:bookmarkStart w:id="3" w:name="_Toc332197621"/>
      <w:bookmarkStart w:id="4" w:name="_Toc332628861"/>
      <w:r w:rsidRPr="00EB4A16">
        <w:rPr>
          <w:rFonts w:ascii="Cambria" w:hAnsi="Cambria"/>
          <w:b/>
          <w:bCs/>
          <w:color w:val="4F81BD"/>
          <w:sz w:val="26"/>
          <w:szCs w:val="26"/>
        </w:rPr>
        <w:t>Obuhvat</w:t>
      </w:r>
      <w:bookmarkEnd w:id="1"/>
    </w:p>
    <w:p w:rsidR="00071D5E" w:rsidRDefault="00071D5E" w:rsidP="00071D5E">
      <w:pPr>
        <w:ind w:firstLine="360"/>
        <w:rPr>
          <w:rFonts w:ascii="Calibri" w:eastAsia="PMingLiU" w:hAnsi="Calibri" w:cs="Calibri"/>
          <w:b/>
          <w:sz w:val="20"/>
          <w:szCs w:val="20"/>
        </w:rPr>
      </w:pPr>
    </w:p>
    <w:p w:rsidR="00071D5E" w:rsidRPr="00EB4A16" w:rsidRDefault="00071D5E" w:rsidP="00071D5E">
      <w:pPr>
        <w:ind w:firstLine="360"/>
        <w:rPr>
          <w:rFonts w:ascii="Calibri" w:eastAsia="PMingLiU" w:hAnsi="Calibri" w:cs="Calibri"/>
          <w:b/>
          <w:sz w:val="20"/>
          <w:szCs w:val="20"/>
        </w:rPr>
      </w:pPr>
      <w:r w:rsidRPr="00EB4A16">
        <w:rPr>
          <w:rFonts w:ascii="Calibri" w:eastAsia="PMingLiU" w:hAnsi="Calibri" w:cs="Calibri"/>
          <w:b/>
          <w:sz w:val="20"/>
          <w:szCs w:val="20"/>
        </w:rPr>
        <w:t>Predmet projektnog zadatka za projektiranje</w:t>
      </w:r>
    </w:p>
    <w:p w:rsidR="00D3658A" w:rsidRDefault="00071D5E" w:rsidP="00071D5E">
      <w:pPr>
        <w:numPr>
          <w:ilvl w:val="0"/>
          <w:numId w:val="33"/>
        </w:numPr>
        <w:spacing w:after="200" w:line="276" w:lineRule="auto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Predmet projektnog zadatka je izrada idejn</w:t>
      </w:r>
      <w:r>
        <w:rPr>
          <w:rFonts w:ascii="Calibri" w:eastAsia="PMingLiU" w:hAnsi="Calibri" w:cs="Calibri"/>
          <w:sz w:val="20"/>
          <w:szCs w:val="20"/>
        </w:rPr>
        <w:t>og</w:t>
      </w:r>
      <w:r w:rsidR="003D00CC">
        <w:rPr>
          <w:rFonts w:ascii="Calibri" w:eastAsia="PMingLiU" w:hAnsi="Calibri" w:cs="Calibri"/>
          <w:sz w:val="20"/>
          <w:szCs w:val="20"/>
        </w:rPr>
        <w:t xml:space="preserve"> i</w:t>
      </w:r>
      <w:r w:rsidR="00D3658A">
        <w:rPr>
          <w:rFonts w:ascii="Calibri" w:eastAsia="PMingLiU" w:hAnsi="Calibri" w:cs="Calibri"/>
          <w:sz w:val="20"/>
          <w:szCs w:val="20"/>
        </w:rPr>
        <w:t xml:space="preserve"> glavnog </w:t>
      </w:r>
      <w:r w:rsidRPr="00EB4A16">
        <w:rPr>
          <w:rFonts w:ascii="Calibri" w:eastAsia="PMingLiU" w:hAnsi="Calibri" w:cs="Calibri"/>
          <w:sz w:val="20"/>
          <w:szCs w:val="20"/>
        </w:rPr>
        <w:t xml:space="preserve">projekta </w:t>
      </w:r>
      <w:r w:rsidR="00D3658A">
        <w:rPr>
          <w:rFonts w:ascii="Calibri" w:eastAsia="PMingLiU" w:hAnsi="Calibri" w:cs="Calibri"/>
          <w:sz w:val="20"/>
          <w:szCs w:val="20"/>
        </w:rPr>
        <w:t xml:space="preserve">crpne stanice na odlagalištu </w:t>
      </w:r>
      <w:r w:rsidR="00D3658A" w:rsidRPr="00D3658A">
        <w:rPr>
          <w:rFonts w:ascii="Calibri" w:eastAsia="PMingLiU" w:hAnsi="Calibri" w:cs="Calibri"/>
          <w:bCs/>
          <w:sz w:val="20"/>
          <w:szCs w:val="20"/>
        </w:rPr>
        <w:t>komunalnog otpada „DOLINE“  Bjelovar</w:t>
      </w:r>
      <w:r w:rsidR="004D5B77">
        <w:rPr>
          <w:rFonts w:ascii="Calibri" w:eastAsia="PMingLiU" w:hAnsi="Calibri" w:cs="Calibri"/>
          <w:bCs/>
          <w:sz w:val="20"/>
          <w:szCs w:val="20"/>
        </w:rPr>
        <w:t xml:space="preserve"> </w:t>
      </w:r>
      <w:r w:rsidR="00D3658A">
        <w:rPr>
          <w:rFonts w:ascii="Calibri" w:eastAsia="PMingLiU" w:hAnsi="Calibri" w:cs="Calibri"/>
          <w:sz w:val="20"/>
          <w:szCs w:val="20"/>
        </w:rPr>
        <w:t xml:space="preserve">i </w:t>
      </w:r>
      <w:r w:rsidRPr="00D3658A">
        <w:rPr>
          <w:rFonts w:ascii="Calibri" w:eastAsia="PMingLiU" w:hAnsi="Calibri" w:cs="Calibri"/>
          <w:sz w:val="20"/>
          <w:szCs w:val="20"/>
        </w:rPr>
        <w:t>tlačnog</w:t>
      </w:r>
      <w:r w:rsidR="004D5B77">
        <w:rPr>
          <w:rFonts w:ascii="Calibri" w:eastAsia="PMingLiU" w:hAnsi="Calibri" w:cs="Calibri"/>
          <w:sz w:val="20"/>
          <w:szCs w:val="20"/>
        </w:rPr>
        <w:t xml:space="preserve"> </w:t>
      </w:r>
      <w:r w:rsidR="00D3658A">
        <w:rPr>
          <w:rFonts w:ascii="Calibri" w:eastAsia="PMingLiU" w:hAnsi="Calibri" w:cs="Calibri"/>
          <w:sz w:val="20"/>
          <w:szCs w:val="20"/>
        </w:rPr>
        <w:t xml:space="preserve">spojnog </w:t>
      </w:r>
      <w:r>
        <w:rPr>
          <w:rFonts w:ascii="Calibri" w:eastAsia="PMingLiU" w:hAnsi="Calibri" w:cs="Calibri"/>
          <w:sz w:val="20"/>
          <w:szCs w:val="20"/>
        </w:rPr>
        <w:t>cjevovod</w:t>
      </w:r>
      <w:r w:rsidR="00D3658A">
        <w:rPr>
          <w:rFonts w:ascii="Calibri" w:eastAsia="PMingLiU" w:hAnsi="Calibri" w:cs="Calibri"/>
          <w:sz w:val="20"/>
          <w:szCs w:val="20"/>
        </w:rPr>
        <w:t>a kojim se procjedna voda iz tijela odlagališta transportira do zadnjeg izgrađenog okna mreže javne odvodnje u naselju Ždralovi</w:t>
      </w:r>
      <w:r w:rsidR="0058117D">
        <w:rPr>
          <w:rFonts w:ascii="Calibri" w:eastAsia="PMingLiU" w:hAnsi="Calibri" w:cs="Calibri"/>
          <w:sz w:val="20"/>
          <w:szCs w:val="20"/>
        </w:rPr>
        <w:t>.</w:t>
      </w:r>
    </w:p>
    <w:p w:rsidR="00071D5E" w:rsidRPr="00EB4A16" w:rsidRDefault="00D3658A" w:rsidP="00071D5E">
      <w:pPr>
        <w:numPr>
          <w:ilvl w:val="0"/>
          <w:numId w:val="33"/>
        </w:numPr>
        <w:spacing w:after="200" w:line="276" w:lineRule="auto"/>
        <w:rPr>
          <w:rFonts w:ascii="Calibri" w:eastAsia="PMingLiU" w:hAnsi="Calibri" w:cs="Calibri"/>
          <w:sz w:val="20"/>
          <w:szCs w:val="20"/>
        </w:rPr>
      </w:pPr>
      <w:r>
        <w:rPr>
          <w:rFonts w:ascii="Calibri" w:eastAsia="PMingLiU" w:hAnsi="Calibri" w:cs="Calibri"/>
          <w:sz w:val="20"/>
          <w:szCs w:val="20"/>
        </w:rPr>
        <w:t xml:space="preserve">Projektant je dužan </w:t>
      </w:r>
      <w:r w:rsidR="00071D5E" w:rsidRPr="004F4323">
        <w:rPr>
          <w:rFonts w:ascii="Calibri" w:eastAsia="PMingLiU" w:hAnsi="Calibri" w:cs="Calibri"/>
          <w:sz w:val="20"/>
          <w:szCs w:val="20"/>
        </w:rPr>
        <w:t>isho</w:t>
      </w:r>
      <w:r>
        <w:rPr>
          <w:rFonts w:ascii="Calibri" w:eastAsia="PMingLiU" w:hAnsi="Calibri" w:cs="Calibri"/>
          <w:sz w:val="20"/>
          <w:szCs w:val="20"/>
        </w:rPr>
        <w:t xml:space="preserve">diti i </w:t>
      </w:r>
      <w:r w:rsidR="00071D5E" w:rsidRPr="004F4323">
        <w:rPr>
          <w:rFonts w:ascii="Calibri" w:eastAsia="PMingLiU" w:hAnsi="Calibri" w:cs="Calibri"/>
          <w:sz w:val="20"/>
          <w:szCs w:val="20"/>
        </w:rPr>
        <w:t>posebn</w:t>
      </w:r>
      <w:r>
        <w:rPr>
          <w:rFonts w:ascii="Calibri" w:eastAsia="PMingLiU" w:hAnsi="Calibri" w:cs="Calibri"/>
          <w:sz w:val="20"/>
          <w:szCs w:val="20"/>
        </w:rPr>
        <w:t>e</w:t>
      </w:r>
      <w:r w:rsidR="00071D5E" w:rsidRPr="004F4323">
        <w:rPr>
          <w:rFonts w:ascii="Calibri" w:eastAsia="PMingLiU" w:hAnsi="Calibri" w:cs="Calibri"/>
          <w:sz w:val="20"/>
          <w:szCs w:val="20"/>
        </w:rPr>
        <w:t xml:space="preserve"> uvjet</w:t>
      </w:r>
      <w:r>
        <w:rPr>
          <w:rFonts w:ascii="Calibri" w:eastAsia="PMingLiU" w:hAnsi="Calibri" w:cs="Calibri"/>
          <w:sz w:val="20"/>
          <w:szCs w:val="20"/>
        </w:rPr>
        <w:t xml:space="preserve">e, </w:t>
      </w:r>
      <w:r w:rsidR="00071D5E" w:rsidRPr="004F4323">
        <w:rPr>
          <w:rFonts w:ascii="Calibri" w:eastAsia="PMingLiU" w:hAnsi="Calibri" w:cs="Calibri"/>
          <w:sz w:val="20"/>
          <w:szCs w:val="20"/>
        </w:rPr>
        <w:t>lokacijsk</w:t>
      </w:r>
      <w:r>
        <w:rPr>
          <w:rFonts w:ascii="Calibri" w:eastAsia="PMingLiU" w:hAnsi="Calibri" w:cs="Calibri"/>
          <w:sz w:val="20"/>
          <w:szCs w:val="20"/>
        </w:rPr>
        <w:t>u</w:t>
      </w:r>
      <w:r w:rsidR="004D5B77">
        <w:rPr>
          <w:rFonts w:ascii="Calibri" w:eastAsia="PMingLiU" w:hAnsi="Calibri" w:cs="Calibri"/>
          <w:sz w:val="20"/>
          <w:szCs w:val="20"/>
        </w:rPr>
        <w:t xml:space="preserve"> </w:t>
      </w:r>
      <w:r w:rsidR="00071D5E">
        <w:rPr>
          <w:rFonts w:ascii="Calibri" w:eastAsia="PMingLiU" w:hAnsi="Calibri" w:cs="Calibri"/>
          <w:sz w:val="20"/>
          <w:szCs w:val="20"/>
        </w:rPr>
        <w:t>dozvol</w:t>
      </w:r>
      <w:r w:rsidR="0058117D">
        <w:rPr>
          <w:rFonts w:ascii="Calibri" w:eastAsia="PMingLiU" w:hAnsi="Calibri" w:cs="Calibri"/>
          <w:sz w:val="20"/>
          <w:szCs w:val="20"/>
        </w:rPr>
        <w:t>u te</w:t>
      </w:r>
      <w:r>
        <w:rPr>
          <w:rFonts w:ascii="Calibri" w:eastAsia="PMingLiU" w:hAnsi="Calibri" w:cs="Calibri"/>
          <w:sz w:val="20"/>
          <w:szCs w:val="20"/>
        </w:rPr>
        <w:t xml:space="preserve"> potvrde javnopravnih tijela na glavni projekt</w:t>
      </w:r>
      <w:r w:rsidR="0058117D">
        <w:rPr>
          <w:rFonts w:ascii="Calibri" w:eastAsia="PMingLiU" w:hAnsi="Calibri" w:cs="Calibri"/>
          <w:sz w:val="20"/>
          <w:szCs w:val="20"/>
        </w:rPr>
        <w:t>.</w:t>
      </w:r>
    </w:p>
    <w:p w:rsidR="00071D5E" w:rsidRPr="00EB4A16" w:rsidRDefault="00071D5E" w:rsidP="00071D5E">
      <w:pPr>
        <w:numPr>
          <w:ilvl w:val="0"/>
          <w:numId w:val="33"/>
        </w:numPr>
        <w:spacing w:after="200" w:line="276" w:lineRule="auto"/>
        <w:rPr>
          <w:rFonts w:ascii="Calibri" w:eastAsia="PMingLiU" w:hAnsi="Calibri" w:cs="Calibri"/>
          <w:sz w:val="20"/>
          <w:szCs w:val="20"/>
        </w:rPr>
      </w:pPr>
      <w:r>
        <w:rPr>
          <w:rFonts w:ascii="Calibri" w:eastAsia="PMingLiU" w:hAnsi="Calibri" w:cs="Calibri"/>
          <w:sz w:val="20"/>
          <w:szCs w:val="20"/>
        </w:rPr>
        <w:t>Tlačni cjevovod predviđen je</w:t>
      </w:r>
      <w:r w:rsidRPr="00EB4A16">
        <w:rPr>
          <w:rFonts w:ascii="Calibri" w:eastAsia="PMingLiU" w:hAnsi="Calibri" w:cs="Calibri"/>
          <w:sz w:val="20"/>
          <w:szCs w:val="20"/>
        </w:rPr>
        <w:t xml:space="preserve"> u ukupnoj duljini od </w:t>
      </w:r>
      <w:r w:rsidR="00D3658A">
        <w:rPr>
          <w:rFonts w:ascii="Calibri" w:eastAsia="PMingLiU" w:hAnsi="Calibri" w:cs="Calibri"/>
          <w:sz w:val="20"/>
          <w:szCs w:val="20"/>
        </w:rPr>
        <w:t>1.300</w:t>
      </w:r>
      <w:r w:rsidRPr="00EB4A16">
        <w:rPr>
          <w:rFonts w:ascii="Calibri" w:eastAsia="PMingLiU" w:hAnsi="Calibri" w:cs="Calibri"/>
          <w:sz w:val="20"/>
          <w:szCs w:val="20"/>
        </w:rPr>
        <w:t xml:space="preserve"> m (okvirno, točna duljina će se utvrditi </w:t>
      </w:r>
      <w:r>
        <w:rPr>
          <w:rFonts w:ascii="Calibri" w:eastAsia="PMingLiU" w:hAnsi="Calibri" w:cs="Calibri"/>
          <w:sz w:val="20"/>
          <w:szCs w:val="20"/>
        </w:rPr>
        <w:t>nakon definiranja točne trase</w:t>
      </w:r>
      <w:r w:rsidRPr="00EB4A16">
        <w:rPr>
          <w:rFonts w:ascii="Calibri" w:eastAsia="PMingLiU" w:hAnsi="Calibri" w:cs="Calibri"/>
          <w:sz w:val="20"/>
          <w:szCs w:val="20"/>
        </w:rPr>
        <w:t xml:space="preserve">). </w:t>
      </w:r>
    </w:p>
    <w:p w:rsidR="00071D5E" w:rsidRPr="004F4323" w:rsidRDefault="00071D5E" w:rsidP="00071D5E">
      <w:pPr>
        <w:numPr>
          <w:ilvl w:val="0"/>
          <w:numId w:val="33"/>
        </w:numPr>
        <w:spacing w:after="200" w:line="276" w:lineRule="auto"/>
        <w:rPr>
          <w:rFonts w:ascii="Calibri" w:eastAsia="PMingLiU" w:hAnsi="Calibri" w:cs="Calibri"/>
          <w:sz w:val="20"/>
          <w:szCs w:val="20"/>
        </w:rPr>
      </w:pPr>
      <w:r>
        <w:rPr>
          <w:rFonts w:ascii="Calibri" w:eastAsia="PMingLiU" w:hAnsi="Calibri" w:cs="Calibri"/>
          <w:sz w:val="20"/>
          <w:szCs w:val="20"/>
        </w:rPr>
        <w:t>Preporuka je trasu voditi maksimalno koliko je moguće parcelama u vlasništvu investitora (</w:t>
      </w:r>
      <w:r w:rsidR="001F7DC4">
        <w:rPr>
          <w:rFonts w:ascii="Calibri" w:eastAsia="PMingLiU" w:hAnsi="Calibri" w:cs="Calibri"/>
          <w:sz w:val="20"/>
          <w:szCs w:val="20"/>
        </w:rPr>
        <w:t xml:space="preserve">Komunalac / </w:t>
      </w:r>
      <w:r>
        <w:rPr>
          <w:rFonts w:ascii="Calibri" w:eastAsia="PMingLiU" w:hAnsi="Calibri" w:cs="Calibri"/>
          <w:sz w:val="20"/>
          <w:szCs w:val="20"/>
        </w:rPr>
        <w:t xml:space="preserve">Vodne usluge d.o.o. Bjelovar), te u pojasu </w:t>
      </w:r>
      <w:r w:rsidR="00D3658A">
        <w:rPr>
          <w:rFonts w:ascii="Calibri" w:eastAsia="PMingLiU" w:hAnsi="Calibri" w:cs="Calibri"/>
          <w:sz w:val="20"/>
          <w:szCs w:val="20"/>
        </w:rPr>
        <w:t>državne ceste</w:t>
      </w:r>
      <w:r>
        <w:rPr>
          <w:rFonts w:ascii="Calibri" w:eastAsia="PMingLiU" w:hAnsi="Calibri" w:cs="Calibri"/>
          <w:sz w:val="20"/>
          <w:szCs w:val="20"/>
        </w:rPr>
        <w:t xml:space="preserve"> (korisnik Hrvatske </w:t>
      </w:r>
      <w:r w:rsidR="00D3658A">
        <w:rPr>
          <w:rFonts w:ascii="Calibri" w:eastAsia="PMingLiU" w:hAnsi="Calibri" w:cs="Calibri"/>
          <w:sz w:val="20"/>
          <w:szCs w:val="20"/>
        </w:rPr>
        <w:t>ceste</w:t>
      </w:r>
      <w:r w:rsidRPr="004F4323">
        <w:rPr>
          <w:rFonts w:ascii="Calibri" w:eastAsia="PMingLiU" w:hAnsi="Calibri" w:cs="Calibri"/>
          <w:sz w:val="20"/>
          <w:szCs w:val="20"/>
        </w:rPr>
        <w:t xml:space="preserve">), radi lakšeg i bržeg </w:t>
      </w:r>
      <w:r w:rsidR="005F5A81" w:rsidRPr="004F4323">
        <w:rPr>
          <w:rFonts w:ascii="Calibri" w:eastAsia="PMingLiU" w:hAnsi="Calibri" w:cs="Calibri"/>
          <w:sz w:val="20"/>
          <w:szCs w:val="20"/>
        </w:rPr>
        <w:t>rješavanja</w:t>
      </w:r>
      <w:r w:rsidRPr="004F4323">
        <w:rPr>
          <w:rFonts w:ascii="Calibri" w:eastAsia="PMingLiU" w:hAnsi="Calibri" w:cs="Calibri"/>
          <w:sz w:val="20"/>
          <w:szCs w:val="20"/>
        </w:rPr>
        <w:t xml:space="preserve"> imovinsko-pravnih poslova.</w:t>
      </w:r>
    </w:p>
    <w:p w:rsidR="00071D5E" w:rsidRPr="004F4323" w:rsidRDefault="00071D5E" w:rsidP="00071D5E">
      <w:pPr>
        <w:numPr>
          <w:ilvl w:val="0"/>
          <w:numId w:val="33"/>
        </w:numPr>
        <w:spacing w:after="200" w:line="276" w:lineRule="auto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 xml:space="preserve">Na osnovu izrađenog idejnog projekta projektant će temeljem prenesenih ovlasti naručitelja prikupiti posebne uvjete nadležnih javnopravnih tijela. </w:t>
      </w:r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Sveukupni rok izrade projektne dokumentacije definiran je </w:t>
      </w:r>
      <w:r>
        <w:rPr>
          <w:rFonts w:ascii="Calibri" w:eastAsia="PMingLiU" w:hAnsi="Calibri" w:cs="Calibri"/>
          <w:sz w:val="20"/>
          <w:szCs w:val="20"/>
        </w:rPr>
        <w:t>ugovorom</w:t>
      </w:r>
      <w:r w:rsidRPr="00EB4A16">
        <w:rPr>
          <w:rFonts w:ascii="Calibri" w:eastAsia="PMingLiU" w:hAnsi="Calibri" w:cs="Calibri"/>
          <w:sz w:val="20"/>
          <w:szCs w:val="20"/>
        </w:rPr>
        <w:t>.</w:t>
      </w:r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Rješavanje imovinsko pravnih odnosa u nadležnosti je Naručitelja i jedinica lokalne samouprave na čijem su području građevine smještene. </w:t>
      </w:r>
    </w:p>
    <w:p w:rsidR="00071D5E" w:rsidRPr="00EB4A16" w:rsidRDefault="00071D5E" w:rsidP="00071D5E">
      <w:pPr>
        <w:rPr>
          <w:rFonts w:ascii="Calibri" w:eastAsia="PMingLiU" w:hAnsi="Calibri" w:cs="Calibri"/>
          <w:b/>
          <w:sz w:val="20"/>
          <w:szCs w:val="20"/>
        </w:rPr>
      </w:pPr>
      <w:r w:rsidRPr="00EB4A16">
        <w:rPr>
          <w:rFonts w:ascii="Calibri" w:eastAsia="PMingLiU" w:hAnsi="Calibri" w:cs="Calibri"/>
          <w:b/>
          <w:sz w:val="20"/>
          <w:szCs w:val="20"/>
        </w:rPr>
        <w:t>Podloge i podaci</w:t>
      </w:r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Kod izrade projektne dokumentacije potrebno je uvažavati svu važeću zakonsku regulativu: Zakon o vodama (NN 153/09, 90/11, 56/13 i 14/14) i podzakonske akte donesene na osnovu tog Zakona te Zakon o prostornom uređenju (NN 153/13) i Zakon o gradnji (153/13) i podzakonske akte donesene na osnovu istih, kao i ostale pozitivne propise Republike Hrvatske.</w:t>
      </w:r>
    </w:p>
    <w:p w:rsidR="00071D5E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Prilikom izrade projekata treba koristiti </w:t>
      </w:r>
      <w:r w:rsidR="0010436B">
        <w:rPr>
          <w:rFonts w:ascii="Calibri" w:eastAsia="PMingLiU" w:hAnsi="Calibri" w:cs="Calibri"/>
          <w:sz w:val="20"/>
          <w:szCs w:val="20"/>
        </w:rPr>
        <w:t xml:space="preserve">postojeće </w:t>
      </w:r>
      <w:r w:rsidRPr="00EB4A16">
        <w:rPr>
          <w:rFonts w:ascii="Calibri" w:eastAsia="PMingLiU" w:hAnsi="Calibri" w:cs="Calibri"/>
          <w:sz w:val="20"/>
          <w:szCs w:val="20"/>
        </w:rPr>
        <w:t xml:space="preserve">podatke o </w:t>
      </w:r>
      <w:r w:rsidR="0010436B">
        <w:rPr>
          <w:rFonts w:ascii="Calibri" w:eastAsia="PMingLiU" w:hAnsi="Calibri" w:cs="Calibri"/>
          <w:sz w:val="20"/>
          <w:szCs w:val="20"/>
        </w:rPr>
        <w:t>količini prikupljene procjedne vode u postojećoj laguni na odlagalištu kroz protekle godine</w:t>
      </w:r>
      <w:r w:rsidR="004D5B77">
        <w:rPr>
          <w:rFonts w:ascii="Calibri" w:eastAsia="PMingLiU" w:hAnsi="Calibri" w:cs="Calibri"/>
          <w:sz w:val="20"/>
          <w:szCs w:val="20"/>
        </w:rPr>
        <w:t xml:space="preserve"> </w:t>
      </w:r>
      <w:r w:rsidR="0010436B">
        <w:rPr>
          <w:rFonts w:ascii="Calibri" w:eastAsia="PMingLiU" w:hAnsi="Calibri" w:cs="Calibri"/>
          <w:sz w:val="20"/>
          <w:szCs w:val="20"/>
        </w:rPr>
        <w:t>koje će pružiti investitor, kao i hidrometeorološke podatke o zabilježenim padalinama na predmetnom području</w:t>
      </w:r>
      <w:r>
        <w:rPr>
          <w:rFonts w:ascii="Calibri" w:eastAsia="PMingLiU" w:hAnsi="Calibri" w:cs="Calibri"/>
          <w:sz w:val="20"/>
          <w:szCs w:val="20"/>
        </w:rPr>
        <w:t>.</w:t>
      </w:r>
      <w:r w:rsidR="0010436B">
        <w:rPr>
          <w:rFonts w:ascii="Calibri" w:eastAsia="PMingLiU" w:hAnsi="Calibri" w:cs="Calibri"/>
          <w:sz w:val="20"/>
          <w:szCs w:val="20"/>
        </w:rPr>
        <w:t xml:space="preserve"> Ovi podaci koristiti će za dimenzioniranje crpne stanice i </w:t>
      </w:r>
      <w:r w:rsidR="007C778C">
        <w:rPr>
          <w:rFonts w:ascii="Calibri" w:eastAsia="PMingLiU" w:hAnsi="Calibri" w:cs="Calibri"/>
          <w:sz w:val="20"/>
          <w:szCs w:val="20"/>
        </w:rPr>
        <w:t>tlačnog cjevovoda.</w:t>
      </w:r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Od grafičkih/geodetskih podloga potrebno je koristiti ODK-osnovnu državnu kartu, orto-foto podloge, katastarske podloge, odgovarajuće geodetske podloge, situacijske planove i dr. Osim toga potrebno je koristiti podloge i podatke o izgrađenosti ostalih instalacija (vodovoda, elektroinstalacija, telekomunikacija</w:t>
      </w:r>
      <w:r w:rsidR="004D5B77">
        <w:rPr>
          <w:rFonts w:ascii="Calibri" w:eastAsia="PMingLiU" w:hAnsi="Calibri" w:cs="Calibri"/>
          <w:sz w:val="20"/>
          <w:szCs w:val="20"/>
        </w:rPr>
        <w:t xml:space="preserve"> </w:t>
      </w:r>
      <w:r w:rsidRPr="00EB4A16">
        <w:rPr>
          <w:rFonts w:ascii="Calibri" w:eastAsia="PMingLiU" w:hAnsi="Calibri" w:cs="Calibri"/>
          <w:sz w:val="20"/>
          <w:szCs w:val="20"/>
        </w:rPr>
        <w:t>i dr.) na predmetnom području, te uskladiti projektirane građevine s postojećom infrastrukturom. Projektant je dužan pribaviti sve potrebne podloge za projektiranje i troškove koji proizlaze iz nabave podloga mora uračunati u svoju cijenu.</w:t>
      </w:r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lastRenderedPageBreak/>
        <w:t>Kod izrade predmetne dokumentacije potrebno je uvažavati svu važeću prostorno plansku dokumentaciju, kao i projektnu dokumentaciju s područja sustava prikupljanja i odvodnje otpadnih voda</w:t>
      </w:r>
      <w:r w:rsidR="00F50BF3">
        <w:rPr>
          <w:rFonts w:ascii="Calibri" w:eastAsia="PMingLiU" w:hAnsi="Calibri" w:cs="Calibri"/>
          <w:sz w:val="20"/>
          <w:szCs w:val="20"/>
        </w:rPr>
        <w:t>:</w:t>
      </w:r>
    </w:p>
    <w:p w:rsidR="00071D5E" w:rsidRPr="00EB4A16" w:rsidRDefault="00071D5E" w:rsidP="00071D5E">
      <w:pPr>
        <w:numPr>
          <w:ilvl w:val="1"/>
          <w:numId w:val="34"/>
        </w:numPr>
        <w:spacing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Geodetske podloge, elaborati – obveza projektanta</w:t>
      </w:r>
    </w:p>
    <w:p w:rsidR="00071D5E" w:rsidRPr="004F4323" w:rsidRDefault="00071D5E" w:rsidP="00071D5E">
      <w:pPr>
        <w:numPr>
          <w:ilvl w:val="1"/>
          <w:numId w:val="34"/>
        </w:numPr>
        <w:spacing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 xml:space="preserve">Postojeća projektna i prostorno planska dokumentacija – obveza </w:t>
      </w:r>
      <w:r w:rsidR="0058117D" w:rsidRPr="00EB4A16">
        <w:rPr>
          <w:rFonts w:ascii="Calibri" w:eastAsia="PMingLiU" w:hAnsi="Calibri" w:cs="Calibri"/>
          <w:sz w:val="20"/>
          <w:szCs w:val="20"/>
        </w:rPr>
        <w:t>projektanta</w:t>
      </w:r>
    </w:p>
    <w:p w:rsidR="0058117D" w:rsidRDefault="00071D5E" w:rsidP="00071D5E">
      <w:pPr>
        <w:numPr>
          <w:ilvl w:val="1"/>
          <w:numId w:val="34"/>
        </w:numPr>
        <w:spacing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 xml:space="preserve">Podaci o izgrađenom sustavu vodoopskrbe </w:t>
      </w:r>
      <w:r w:rsidR="002A17A4" w:rsidRPr="004F4323">
        <w:rPr>
          <w:rFonts w:ascii="Calibri" w:eastAsia="PMingLiU" w:hAnsi="Calibri" w:cs="Calibri"/>
          <w:sz w:val="20"/>
          <w:szCs w:val="20"/>
        </w:rPr>
        <w:t xml:space="preserve">i odvodnje </w:t>
      </w:r>
      <w:r w:rsidRPr="004F4323">
        <w:rPr>
          <w:rFonts w:ascii="Calibri" w:eastAsia="PMingLiU" w:hAnsi="Calibri" w:cs="Calibri"/>
          <w:sz w:val="20"/>
          <w:szCs w:val="20"/>
        </w:rPr>
        <w:t>–  obveza investitora</w:t>
      </w:r>
    </w:p>
    <w:p w:rsidR="0058117D" w:rsidRDefault="0058117D" w:rsidP="00C405A2">
      <w:pPr>
        <w:numPr>
          <w:ilvl w:val="1"/>
          <w:numId w:val="34"/>
        </w:numPr>
        <w:spacing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58117D">
        <w:rPr>
          <w:rFonts w:ascii="Calibri" w:eastAsia="PMingLiU" w:hAnsi="Calibri" w:cs="Calibri"/>
          <w:sz w:val="20"/>
          <w:szCs w:val="20"/>
        </w:rPr>
        <w:t>Posebni uvjeti javnopravnih tijela</w:t>
      </w:r>
      <w:r w:rsidRPr="004F4323">
        <w:rPr>
          <w:rFonts w:ascii="Calibri" w:eastAsia="PMingLiU" w:hAnsi="Calibri" w:cs="Calibri"/>
          <w:sz w:val="20"/>
          <w:szCs w:val="20"/>
        </w:rPr>
        <w:t>– obveza projektanta</w:t>
      </w:r>
    </w:p>
    <w:p w:rsidR="00071D5E" w:rsidRPr="0058117D" w:rsidRDefault="00071D5E" w:rsidP="00C405A2">
      <w:pPr>
        <w:numPr>
          <w:ilvl w:val="1"/>
          <w:numId w:val="34"/>
        </w:numPr>
        <w:spacing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58117D">
        <w:rPr>
          <w:rFonts w:ascii="Calibri" w:eastAsia="PMingLiU" w:hAnsi="Calibri" w:cs="Calibri"/>
          <w:sz w:val="20"/>
          <w:szCs w:val="20"/>
        </w:rPr>
        <w:t>Lokacijska dozvola – obveza projektanta</w:t>
      </w:r>
    </w:p>
    <w:p w:rsidR="007C778C" w:rsidRDefault="0058117D" w:rsidP="00071D5E">
      <w:pPr>
        <w:numPr>
          <w:ilvl w:val="1"/>
          <w:numId w:val="34"/>
        </w:numPr>
        <w:spacing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>
        <w:rPr>
          <w:rFonts w:ascii="Calibri" w:eastAsia="PMingLiU" w:hAnsi="Calibri" w:cs="Calibri"/>
          <w:sz w:val="20"/>
          <w:szCs w:val="20"/>
        </w:rPr>
        <w:t xml:space="preserve">Potvrde javnopravnih tijela </w:t>
      </w:r>
      <w:r w:rsidRPr="004F4323">
        <w:rPr>
          <w:rFonts w:ascii="Calibri" w:eastAsia="PMingLiU" w:hAnsi="Calibri" w:cs="Calibri"/>
          <w:sz w:val="20"/>
          <w:szCs w:val="20"/>
        </w:rPr>
        <w:t>– obveza projektanta</w:t>
      </w:r>
    </w:p>
    <w:p w:rsidR="0058117D" w:rsidRDefault="0058117D" w:rsidP="0058117D">
      <w:pPr>
        <w:numPr>
          <w:ilvl w:val="1"/>
          <w:numId w:val="34"/>
        </w:numPr>
        <w:spacing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>Rješavanje imovinsko pravnih odnosa – obveza investitora i lokalne samouprave</w:t>
      </w:r>
    </w:p>
    <w:p w:rsidR="007C778C" w:rsidRPr="004F4323" w:rsidRDefault="0058117D" w:rsidP="00071D5E">
      <w:pPr>
        <w:numPr>
          <w:ilvl w:val="1"/>
          <w:numId w:val="34"/>
        </w:numPr>
        <w:spacing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>
        <w:rPr>
          <w:rFonts w:ascii="Calibri" w:eastAsia="PMingLiU" w:hAnsi="Calibri" w:cs="Calibri"/>
          <w:sz w:val="20"/>
          <w:szCs w:val="20"/>
        </w:rPr>
        <w:t xml:space="preserve">Građevinska dozvola </w:t>
      </w:r>
      <w:r w:rsidRPr="004F4323">
        <w:rPr>
          <w:rFonts w:ascii="Calibri" w:eastAsia="PMingLiU" w:hAnsi="Calibri" w:cs="Calibri"/>
          <w:sz w:val="20"/>
          <w:szCs w:val="20"/>
        </w:rPr>
        <w:t>–  obveza investitora</w:t>
      </w:r>
      <w:r>
        <w:rPr>
          <w:rFonts w:ascii="Calibri" w:eastAsia="PMingLiU" w:hAnsi="Calibri" w:cs="Calibri"/>
          <w:sz w:val="20"/>
          <w:szCs w:val="20"/>
        </w:rPr>
        <w:t xml:space="preserve">. </w:t>
      </w:r>
    </w:p>
    <w:p w:rsidR="00071D5E" w:rsidRPr="004F4323" w:rsidRDefault="00071D5E" w:rsidP="00071D5E">
      <w:pPr>
        <w:ind w:left="714"/>
        <w:rPr>
          <w:rFonts w:ascii="Calibri" w:eastAsia="PMingLiU" w:hAnsi="Calibri" w:cs="Calibri"/>
          <w:sz w:val="20"/>
          <w:szCs w:val="20"/>
        </w:rPr>
      </w:pPr>
    </w:p>
    <w:p w:rsidR="00071D5E" w:rsidRPr="004F4323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>Projektant je prilikom izrade projektne dokumentacije dužan koristiti i ostale podatke, karte i podloge koje nisu navedene u ovom Projektnom zadatku, a koje mogu utjecati na projektno rješenje.</w:t>
      </w:r>
    </w:p>
    <w:p w:rsidR="00071D5E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58117D">
        <w:rPr>
          <w:rFonts w:ascii="Calibri" w:eastAsia="PMingLiU" w:hAnsi="Calibri" w:cs="Calibri"/>
          <w:sz w:val="20"/>
          <w:szCs w:val="20"/>
        </w:rPr>
        <w:t xml:space="preserve">Plaćanje potrebnih pristojbi za ishođenje </w:t>
      </w:r>
      <w:r w:rsidR="00B54714" w:rsidRPr="0058117D">
        <w:rPr>
          <w:rFonts w:ascii="Calibri" w:eastAsia="PMingLiU" w:hAnsi="Calibri" w:cs="Calibri"/>
          <w:sz w:val="20"/>
          <w:szCs w:val="20"/>
        </w:rPr>
        <w:t>posebnih uvjeta i potvrda javnopravnih tijela obveza je projektanta</w:t>
      </w:r>
      <w:r w:rsidRPr="0058117D">
        <w:rPr>
          <w:rFonts w:ascii="Calibri" w:eastAsia="PMingLiU" w:hAnsi="Calibri" w:cs="Calibri"/>
          <w:sz w:val="20"/>
          <w:szCs w:val="20"/>
        </w:rPr>
        <w:t xml:space="preserve">, a plaćanje svih vrsta </w:t>
      </w:r>
      <w:r w:rsidR="00B54714" w:rsidRPr="0058117D">
        <w:rPr>
          <w:rFonts w:ascii="Calibri" w:eastAsia="PMingLiU" w:hAnsi="Calibri" w:cs="Calibri"/>
          <w:sz w:val="20"/>
          <w:szCs w:val="20"/>
        </w:rPr>
        <w:t xml:space="preserve">pristojbi i </w:t>
      </w:r>
      <w:r w:rsidRPr="0058117D">
        <w:rPr>
          <w:rFonts w:ascii="Calibri" w:eastAsia="PMingLiU" w:hAnsi="Calibri" w:cs="Calibri"/>
          <w:sz w:val="20"/>
          <w:szCs w:val="20"/>
        </w:rPr>
        <w:t xml:space="preserve">doprinosa </w:t>
      </w:r>
      <w:r w:rsidR="00B54714" w:rsidRPr="0058117D">
        <w:rPr>
          <w:rFonts w:ascii="Calibri" w:eastAsia="PMingLiU" w:hAnsi="Calibri" w:cs="Calibri"/>
          <w:sz w:val="20"/>
          <w:szCs w:val="20"/>
        </w:rPr>
        <w:t xml:space="preserve">za ishođenje lokacijske i građevinske dozvole </w:t>
      </w:r>
      <w:r w:rsidRPr="0058117D">
        <w:rPr>
          <w:rFonts w:ascii="Calibri" w:eastAsia="PMingLiU" w:hAnsi="Calibri" w:cs="Calibri"/>
          <w:sz w:val="20"/>
          <w:szCs w:val="20"/>
        </w:rPr>
        <w:t>obveza je investitora.</w:t>
      </w:r>
    </w:p>
    <w:p w:rsidR="00CC134D" w:rsidRPr="0058117D" w:rsidRDefault="00CC134D" w:rsidP="00071D5E">
      <w:pPr>
        <w:spacing w:after="200"/>
        <w:rPr>
          <w:rFonts w:ascii="Calibri" w:eastAsia="PMingLiU" w:hAnsi="Calibri" w:cs="Calibri"/>
          <w:sz w:val="20"/>
          <w:szCs w:val="20"/>
        </w:rPr>
      </w:pPr>
    </w:p>
    <w:p w:rsidR="00071D5E" w:rsidRPr="00EB4A16" w:rsidRDefault="00071D5E" w:rsidP="002A17A4">
      <w:pPr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5" w:name="_Toc401060147"/>
      <w:bookmarkStart w:id="6" w:name="_Toc404247499"/>
      <w:r w:rsidRPr="00EB4A16">
        <w:rPr>
          <w:rFonts w:ascii="Cambria" w:hAnsi="Cambria"/>
          <w:b/>
          <w:bCs/>
          <w:color w:val="4F81BD"/>
          <w:sz w:val="26"/>
          <w:szCs w:val="26"/>
        </w:rPr>
        <w:t>Geodetsk</w:t>
      </w:r>
      <w:r w:rsidR="00FA42DE">
        <w:rPr>
          <w:rFonts w:ascii="Cambria" w:hAnsi="Cambria"/>
          <w:b/>
          <w:bCs/>
          <w:color w:val="4F81BD"/>
          <w:sz w:val="26"/>
          <w:szCs w:val="26"/>
        </w:rPr>
        <w:t xml:space="preserve">i </w:t>
      </w:r>
      <w:r w:rsidRPr="00EB4A16">
        <w:rPr>
          <w:rFonts w:ascii="Cambria" w:hAnsi="Cambria"/>
          <w:b/>
          <w:bCs/>
          <w:color w:val="4F81BD"/>
          <w:sz w:val="26"/>
          <w:szCs w:val="26"/>
        </w:rPr>
        <w:t>p</w:t>
      </w:r>
      <w:bookmarkEnd w:id="5"/>
      <w:bookmarkEnd w:id="6"/>
      <w:r w:rsidR="00FA42DE">
        <w:rPr>
          <w:rFonts w:ascii="Cambria" w:hAnsi="Cambria"/>
          <w:b/>
          <w:bCs/>
          <w:color w:val="4F81BD"/>
          <w:sz w:val="26"/>
          <w:szCs w:val="26"/>
        </w:rPr>
        <w:t>rojekt</w:t>
      </w:r>
    </w:p>
    <w:p w:rsidR="004F4323" w:rsidRPr="004F4323" w:rsidRDefault="004F4323" w:rsidP="004F4323">
      <w:pPr>
        <w:spacing w:after="200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>Kao podlogu za projektiranje linijskih objekata potrebno je izvršiti geodetsko snimanje terena s kartiranjem, izraditi geodetsku podlogu, te istu ovjeriti u nadležnom uredu za katastar.</w:t>
      </w:r>
    </w:p>
    <w:p w:rsidR="004F4323" w:rsidRPr="004F4323" w:rsidRDefault="004F4323" w:rsidP="004F4323">
      <w:pPr>
        <w:spacing w:after="200"/>
        <w:rPr>
          <w:rFonts w:ascii="Calibri" w:eastAsia="PMingLiU" w:hAnsi="Calibri" w:cs="Calibri"/>
          <w:b/>
          <w:sz w:val="20"/>
          <w:szCs w:val="20"/>
        </w:rPr>
      </w:pPr>
      <w:r w:rsidRPr="004F4323">
        <w:rPr>
          <w:rFonts w:ascii="Calibri" w:eastAsia="PMingLiU" w:hAnsi="Calibri" w:cs="Calibri"/>
          <w:b/>
          <w:sz w:val="20"/>
          <w:szCs w:val="20"/>
        </w:rPr>
        <w:t>Prije izrade geodetsk</w:t>
      </w:r>
      <w:r>
        <w:rPr>
          <w:rFonts w:ascii="Calibri" w:eastAsia="PMingLiU" w:hAnsi="Calibri" w:cs="Calibri"/>
          <w:b/>
          <w:sz w:val="20"/>
          <w:szCs w:val="20"/>
        </w:rPr>
        <w:t>e podloge za</w:t>
      </w:r>
      <w:r w:rsidRPr="004F4323">
        <w:rPr>
          <w:rFonts w:ascii="Calibri" w:eastAsia="PMingLiU" w:hAnsi="Calibri" w:cs="Calibri"/>
          <w:b/>
          <w:sz w:val="20"/>
          <w:szCs w:val="20"/>
        </w:rPr>
        <w:t xml:space="preserve"> projekt</w:t>
      </w:r>
      <w:r>
        <w:rPr>
          <w:rFonts w:ascii="Calibri" w:eastAsia="PMingLiU" w:hAnsi="Calibri" w:cs="Calibri"/>
          <w:b/>
          <w:sz w:val="20"/>
          <w:szCs w:val="20"/>
        </w:rPr>
        <w:t>iranje</w:t>
      </w:r>
      <w:r w:rsidRPr="004F4323">
        <w:rPr>
          <w:rFonts w:ascii="Calibri" w:eastAsia="PMingLiU" w:hAnsi="Calibri" w:cs="Calibri"/>
          <w:b/>
          <w:sz w:val="20"/>
          <w:szCs w:val="20"/>
        </w:rPr>
        <w:t xml:space="preserve"> i elaborata prava služnosti izvršitelj će:</w:t>
      </w:r>
    </w:p>
    <w:p w:rsidR="004F4323" w:rsidRPr="004F4323" w:rsidRDefault="004F4323" w:rsidP="004F4323">
      <w:pPr>
        <w:numPr>
          <w:ilvl w:val="0"/>
          <w:numId w:val="28"/>
        </w:numPr>
        <w:tabs>
          <w:tab w:val="center" w:pos="-426"/>
        </w:tabs>
        <w:spacing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>Prikupiti potrebne geodetske podloge za projektiranje (orto-foto karte, topografske karata, te ostale geodetske podloge), podatke o postojećem stanju sustava prikupljanja i odvodnje otpadnih voda i podloge katastra vodova (analogni oblik karte ili digitalni zapis (dwg, GIS) i dr.</w:t>
      </w:r>
    </w:p>
    <w:p w:rsidR="004F4323" w:rsidRPr="004F4323" w:rsidRDefault="004F4323" w:rsidP="004F4323">
      <w:pPr>
        <w:numPr>
          <w:ilvl w:val="0"/>
          <w:numId w:val="28"/>
        </w:numPr>
        <w:tabs>
          <w:tab w:val="center" w:pos="-426"/>
        </w:tabs>
        <w:spacing w:before="120"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 xml:space="preserve">Izvršiti obilazak terena radi provjere stanja postojećih građevina sustava prikupljanja i odvodnje otpadnih voda. </w:t>
      </w:r>
    </w:p>
    <w:p w:rsidR="004F4323" w:rsidRPr="004F4323" w:rsidRDefault="004F4323" w:rsidP="004F4323">
      <w:pPr>
        <w:numPr>
          <w:ilvl w:val="0"/>
          <w:numId w:val="28"/>
        </w:numPr>
        <w:tabs>
          <w:tab w:val="center" w:pos="-426"/>
        </w:tabs>
        <w:spacing w:before="120"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>Ishoditi ovjerene kopije katastarskih planova,</w:t>
      </w:r>
    </w:p>
    <w:p w:rsidR="004F4323" w:rsidRPr="004F4323" w:rsidRDefault="004F4323" w:rsidP="004F4323">
      <w:pPr>
        <w:numPr>
          <w:ilvl w:val="0"/>
          <w:numId w:val="28"/>
        </w:numPr>
        <w:tabs>
          <w:tab w:val="center" w:pos="-426"/>
        </w:tabs>
        <w:spacing w:before="120"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>Ishoditi original posjedovnih listova iz katastra,</w:t>
      </w:r>
    </w:p>
    <w:p w:rsidR="004F4323" w:rsidRPr="004F4323" w:rsidRDefault="004F4323" w:rsidP="004F4323">
      <w:pPr>
        <w:numPr>
          <w:ilvl w:val="0"/>
          <w:numId w:val="28"/>
        </w:numPr>
        <w:tabs>
          <w:tab w:val="center" w:pos="-426"/>
        </w:tabs>
        <w:spacing w:before="120"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>Ishoditi original vlasničkih listova iz zemljišnika,</w:t>
      </w:r>
    </w:p>
    <w:p w:rsidR="004F4323" w:rsidRPr="00EB4A16" w:rsidRDefault="004F4323" w:rsidP="004F4323">
      <w:pPr>
        <w:numPr>
          <w:ilvl w:val="0"/>
          <w:numId w:val="28"/>
        </w:numPr>
        <w:tabs>
          <w:tab w:val="center" w:pos="-426"/>
        </w:tabs>
        <w:spacing w:before="120"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Izraditi katastarsko zemljišne identifikacije.</w:t>
      </w:r>
    </w:p>
    <w:p w:rsidR="004F4323" w:rsidRDefault="004F4323" w:rsidP="00071D5E">
      <w:pPr>
        <w:spacing w:after="200"/>
        <w:rPr>
          <w:rFonts w:ascii="Calibri" w:eastAsia="PMingLiU" w:hAnsi="Calibri" w:cs="Calibri"/>
          <w:sz w:val="20"/>
          <w:szCs w:val="20"/>
        </w:rPr>
      </w:pPr>
    </w:p>
    <w:p w:rsidR="00071D5E" w:rsidRPr="00EB4A16" w:rsidRDefault="00071D5E" w:rsidP="00CC134D">
      <w:pPr>
        <w:keepNext/>
        <w:keepLines/>
        <w:numPr>
          <w:ilvl w:val="1"/>
          <w:numId w:val="27"/>
        </w:numPr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7" w:name="_Toc401060148"/>
      <w:bookmarkStart w:id="8" w:name="_Toc404247500"/>
      <w:r w:rsidRPr="00EB4A16">
        <w:rPr>
          <w:rFonts w:ascii="Cambria" w:hAnsi="Cambria"/>
          <w:b/>
          <w:bCs/>
          <w:color w:val="4F81BD"/>
          <w:sz w:val="26"/>
          <w:szCs w:val="26"/>
        </w:rPr>
        <w:t>Elaborat prava služnosti/nepotpunog izvlaštenja</w:t>
      </w:r>
      <w:bookmarkEnd w:id="7"/>
      <w:bookmarkEnd w:id="8"/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Radi upisa prava služnosti prolaza linijske vodno-komunalne infrastrukture (cjevovodi) potrebno je izraditi elaborat prava služnosti odnosno nepotpunog izvlaštenja. Usluge izrade Elaborata prava služnosti te katastarsko-zemljišne identifikacije potrebno je u potpunosti izvršiti sukladno standardima Naručitelja. </w:t>
      </w:r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Sukladno Pravilniku o obveznom sadržaju i opremanju projekata građevina (NN 64/14) za cjevovode se situacija prikazuje na ortofoto karti s uklopljenim službenim katastarskim planom u mjerilu 1:1000 ili detaljnijem, koju izrađuje ovlašteni inženjer geodezije i koja je ovjerena od tijela nadležnog za državnu izmjeru i katastar nekretnina.</w:t>
      </w:r>
    </w:p>
    <w:p w:rsidR="00071D5E" w:rsidRPr="00EB4A16" w:rsidRDefault="00071D5E" w:rsidP="00071D5E">
      <w:pPr>
        <w:spacing w:before="12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color w:val="000000"/>
          <w:sz w:val="20"/>
          <w:szCs w:val="20"/>
        </w:rPr>
        <w:t>Elaborati prava služnosti za trase linijske vodno-komunalne infrastrukture sadrže najmanje</w:t>
      </w:r>
      <w:r w:rsidRPr="00EB4A16">
        <w:rPr>
          <w:rFonts w:ascii="Calibri" w:eastAsia="PMingLiU" w:hAnsi="Calibri" w:cs="Calibri"/>
          <w:sz w:val="20"/>
          <w:szCs w:val="20"/>
        </w:rPr>
        <w:t>: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spacing w:after="200" w:line="276" w:lineRule="auto"/>
        <w:ind w:left="1134" w:hanging="41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prikaz trasa sa pojasom služnosti na katastarskim podlogama,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spacing w:after="200" w:line="276" w:lineRule="auto"/>
        <w:ind w:left="1134" w:hanging="41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lastRenderedPageBreak/>
        <w:t>tablični popis svih katastarskih čestica po pojedinim kolektorima, kanalima za prikupljanje i odvodnju otpadnih voda i dr. građevinama s prikazom sljedećih podataka: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broj katastarske čestice, 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katastarska općina,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površina,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kultura,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broj detaljnog lista,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broj posjedovnog lista,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podatak o posjedniku,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broj zemljišno-knjižnog uloška,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podatak o vlasniku zemljišta,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površina koja je predviđena za služnost/izvlaštenje,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spacing w:after="200"/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napomena o svrsi služnosti/izvlaštenja,</w:t>
      </w:r>
    </w:p>
    <w:p w:rsidR="00071D5E" w:rsidRDefault="00071D5E" w:rsidP="00071D5E">
      <w:pPr>
        <w:numPr>
          <w:ilvl w:val="2"/>
          <w:numId w:val="30"/>
        </w:numPr>
        <w:tabs>
          <w:tab w:val="left" w:pos="1701"/>
          <w:tab w:val="num" w:pos="2410"/>
        </w:tabs>
        <w:spacing w:after="200" w:line="276" w:lineRule="auto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zemljišno knjižne izvatke i posjedovne listove  za zahvaćene katastarske čestice.</w:t>
      </w:r>
    </w:p>
    <w:p w:rsidR="00071D5E" w:rsidRPr="00EB4A16" w:rsidRDefault="00071D5E" w:rsidP="002A17A4">
      <w:pPr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9" w:name="_Toc393986983"/>
      <w:bookmarkStart w:id="10" w:name="_Toc404247501"/>
      <w:r w:rsidRPr="00EB4A16">
        <w:rPr>
          <w:rFonts w:ascii="Cambria" w:hAnsi="Cambria"/>
          <w:b/>
          <w:bCs/>
          <w:color w:val="4F81BD"/>
          <w:sz w:val="26"/>
          <w:szCs w:val="26"/>
        </w:rPr>
        <w:t>Smjernice za izradu projektne dokumentacije</w:t>
      </w:r>
      <w:bookmarkEnd w:id="9"/>
      <w:bookmarkEnd w:id="10"/>
    </w:p>
    <w:p w:rsidR="00071D5E" w:rsidRPr="007C778C" w:rsidRDefault="00071D5E" w:rsidP="00071D5E">
      <w:pPr>
        <w:spacing w:after="200"/>
        <w:rPr>
          <w:rFonts w:ascii="Calibri" w:eastAsia="PMingLiU" w:hAnsi="Calibri" w:cs="Calibri"/>
          <w:color w:val="FF0000"/>
          <w:sz w:val="20"/>
          <w:szCs w:val="20"/>
        </w:rPr>
      </w:pPr>
      <w:r w:rsidRPr="0058117D">
        <w:rPr>
          <w:rFonts w:ascii="Calibri" w:eastAsia="PMingLiU" w:hAnsi="Calibri" w:cs="Calibri"/>
          <w:sz w:val="20"/>
          <w:szCs w:val="20"/>
        </w:rPr>
        <w:t>Tehničko rješenje i smještaj objekata Projektant je dužan uskladiti s postojećom projektnom dokumentacijom i izdanim posebnim uvjetima</w:t>
      </w:r>
      <w:r w:rsidR="0058117D" w:rsidRPr="0058117D">
        <w:rPr>
          <w:rFonts w:ascii="Calibri" w:eastAsia="PMingLiU" w:hAnsi="Calibri" w:cs="Calibri"/>
          <w:sz w:val="20"/>
          <w:szCs w:val="20"/>
        </w:rPr>
        <w:t>.</w:t>
      </w:r>
    </w:p>
    <w:p w:rsidR="00071D5E" w:rsidRPr="00EB4A16" w:rsidRDefault="00071D5E" w:rsidP="00071D5E">
      <w:pPr>
        <w:spacing w:before="120"/>
        <w:rPr>
          <w:rFonts w:ascii="Calibri" w:eastAsia="PMingLiU" w:hAnsi="Calibri" w:cs="Calibri"/>
          <w:b/>
          <w:sz w:val="20"/>
          <w:szCs w:val="20"/>
        </w:rPr>
      </w:pPr>
      <w:r w:rsidRPr="00EB4A16">
        <w:rPr>
          <w:rFonts w:ascii="Calibri" w:eastAsia="PMingLiU" w:hAnsi="Calibri" w:cs="Calibri"/>
          <w:b/>
          <w:sz w:val="20"/>
          <w:szCs w:val="20"/>
        </w:rPr>
        <w:t>Opće</w:t>
      </w:r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Prilikom izrade predmetne projektno tehničke dokumentacije potrebno je uvažavati navedene smjernice:</w:t>
      </w:r>
    </w:p>
    <w:p w:rsidR="0058117D" w:rsidRPr="00105029" w:rsidRDefault="00071D5E" w:rsidP="00095CCF">
      <w:pPr>
        <w:numPr>
          <w:ilvl w:val="0"/>
          <w:numId w:val="35"/>
        </w:numPr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 xml:space="preserve">Pridržavati se ovog projektnog zadatka, važećih prostorno planskih dokumenata i pozitivnih propisa te uvažavati rješenja iz postojeće projektne dokumentacije </w:t>
      </w:r>
      <w:r w:rsidR="0058117D" w:rsidRPr="00105029">
        <w:rPr>
          <w:rFonts w:ascii="Calibri" w:eastAsia="PMingLiU" w:hAnsi="Calibri" w:cs="Calibri"/>
          <w:sz w:val="18"/>
          <w:szCs w:val="18"/>
        </w:rPr>
        <w:t>.</w:t>
      </w:r>
    </w:p>
    <w:p w:rsidR="00071D5E" w:rsidRPr="00105029" w:rsidRDefault="00071D5E" w:rsidP="00095CCF">
      <w:pPr>
        <w:numPr>
          <w:ilvl w:val="0"/>
          <w:numId w:val="35"/>
        </w:numPr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 xml:space="preserve">Pridržavati se svih hidrotehničkih principa, sanitarno-tehničkih propisa, postojećih normi i standarda za sustave javne odvodnje i zaštite okoliša. </w:t>
      </w:r>
    </w:p>
    <w:p w:rsidR="00F50BF3" w:rsidRPr="00105029" w:rsidRDefault="00071D5E" w:rsidP="00F50BF3">
      <w:pPr>
        <w:numPr>
          <w:ilvl w:val="0"/>
          <w:numId w:val="35"/>
        </w:numPr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 xml:space="preserve">Za planirani zahvat potrebno izvršiti dimenzioniranje </w:t>
      </w:r>
      <w:r w:rsidR="007C778C" w:rsidRPr="00105029">
        <w:rPr>
          <w:rFonts w:ascii="Calibri" w:eastAsia="PMingLiU" w:hAnsi="Calibri" w:cs="Calibri"/>
          <w:sz w:val="18"/>
          <w:szCs w:val="18"/>
        </w:rPr>
        <w:t xml:space="preserve">crpne stanice i </w:t>
      </w:r>
      <w:r w:rsidRPr="00105029">
        <w:rPr>
          <w:rFonts w:ascii="Calibri" w:eastAsia="PMingLiU" w:hAnsi="Calibri" w:cs="Calibri"/>
          <w:sz w:val="18"/>
          <w:szCs w:val="18"/>
        </w:rPr>
        <w:t xml:space="preserve">planiranog tlačnog cjevovoda na temelju računskih količina </w:t>
      </w:r>
      <w:r w:rsidR="007C778C" w:rsidRPr="00105029">
        <w:rPr>
          <w:rFonts w:ascii="Calibri" w:eastAsia="PMingLiU" w:hAnsi="Calibri" w:cs="Calibri"/>
          <w:sz w:val="18"/>
          <w:szCs w:val="18"/>
        </w:rPr>
        <w:t>prikupljene procjedne vode u postojećoj laguni na odlagalištu kroz protekle godine koje će pružiti investitor, kao i hidrometeorološk</w:t>
      </w:r>
      <w:r w:rsidR="00F50BF3" w:rsidRPr="00105029">
        <w:rPr>
          <w:rFonts w:ascii="Calibri" w:eastAsia="PMingLiU" w:hAnsi="Calibri" w:cs="Calibri"/>
          <w:sz w:val="18"/>
          <w:szCs w:val="18"/>
        </w:rPr>
        <w:t>ih</w:t>
      </w:r>
      <w:r w:rsidR="007C778C" w:rsidRPr="00105029">
        <w:rPr>
          <w:rFonts w:ascii="Calibri" w:eastAsia="PMingLiU" w:hAnsi="Calibri" w:cs="Calibri"/>
          <w:sz w:val="18"/>
          <w:szCs w:val="18"/>
        </w:rPr>
        <w:t xml:space="preserve"> podat</w:t>
      </w:r>
      <w:r w:rsidR="00F50BF3" w:rsidRPr="00105029">
        <w:rPr>
          <w:rFonts w:ascii="Calibri" w:eastAsia="PMingLiU" w:hAnsi="Calibri" w:cs="Calibri"/>
          <w:sz w:val="18"/>
          <w:szCs w:val="18"/>
        </w:rPr>
        <w:t>a</w:t>
      </w:r>
      <w:r w:rsidR="007C778C" w:rsidRPr="00105029">
        <w:rPr>
          <w:rFonts w:ascii="Calibri" w:eastAsia="PMingLiU" w:hAnsi="Calibri" w:cs="Calibri"/>
          <w:sz w:val="18"/>
          <w:szCs w:val="18"/>
        </w:rPr>
        <w:t>k</w:t>
      </w:r>
      <w:r w:rsidR="00F50BF3" w:rsidRPr="00105029">
        <w:rPr>
          <w:rFonts w:ascii="Calibri" w:eastAsia="PMingLiU" w:hAnsi="Calibri" w:cs="Calibri"/>
          <w:sz w:val="18"/>
          <w:szCs w:val="18"/>
        </w:rPr>
        <w:t>a</w:t>
      </w:r>
      <w:r w:rsidR="007C778C" w:rsidRPr="00105029">
        <w:rPr>
          <w:rFonts w:ascii="Calibri" w:eastAsia="PMingLiU" w:hAnsi="Calibri" w:cs="Calibri"/>
          <w:sz w:val="18"/>
          <w:szCs w:val="18"/>
        </w:rPr>
        <w:t xml:space="preserve"> o zabilježenim padalinama na predmetnom području.</w:t>
      </w:r>
    </w:p>
    <w:p w:rsidR="007C778C" w:rsidRPr="00105029" w:rsidRDefault="00071D5E" w:rsidP="00F50BF3">
      <w:pPr>
        <w:numPr>
          <w:ilvl w:val="0"/>
          <w:numId w:val="35"/>
        </w:numPr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 xml:space="preserve">Po mogućnosti uskladiti trasu cjevovoda tako da maksimalno koliko je moguće prolazi parcelama u vlasništvu investitora </w:t>
      </w:r>
      <w:r w:rsidR="007C778C" w:rsidRPr="00105029">
        <w:rPr>
          <w:rFonts w:ascii="Calibri" w:eastAsia="PMingLiU" w:hAnsi="Calibri" w:cs="Calibri"/>
          <w:sz w:val="18"/>
          <w:szCs w:val="18"/>
        </w:rPr>
        <w:t>(</w:t>
      </w:r>
      <w:r w:rsidR="00F50BF3" w:rsidRPr="00105029">
        <w:rPr>
          <w:rFonts w:ascii="Calibri" w:eastAsia="PMingLiU" w:hAnsi="Calibri" w:cs="Calibri"/>
          <w:sz w:val="18"/>
          <w:szCs w:val="18"/>
        </w:rPr>
        <w:t xml:space="preserve">Komunalac / </w:t>
      </w:r>
      <w:r w:rsidR="007C778C" w:rsidRPr="00105029">
        <w:rPr>
          <w:rFonts w:ascii="Calibri" w:eastAsia="PMingLiU" w:hAnsi="Calibri" w:cs="Calibri"/>
          <w:sz w:val="18"/>
          <w:szCs w:val="18"/>
        </w:rPr>
        <w:t>Vodne usluge d.o.o. Bjelovar), te u pojasu državne ceste (korisnik Hrvatske ceste), a radi lakšeg i bržeg rješavanja imovinsko-pravnih poslova.</w:t>
      </w:r>
    </w:p>
    <w:p w:rsidR="00071D5E" w:rsidRPr="00105029" w:rsidRDefault="00071D5E" w:rsidP="00071D5E">
      <w:pPr>
        <w:numPr>
          <w:ilvl w:val="0"/>
          <w:numId w:val="35"/>
        </w:numPr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Projektirati izmještanje postojećih instalacija, tamo gdje se to pokaže nužnim</w:t>
      </w:r>
      <w:r w:rsidR="00F50BF3" w:rsidRPr="00105029">
        <w:rPr>
          <w:rFonts w:ascii="Calibri" w:eastAsia="PMingLiU" w:hAnsi="Calibri" w:cs="Calibri"/>
          <w:sz w:val="18"/>
          <w:szCs w:val="18"/>
        </w:rPr>
        <w:t>.</w:t>
      </w:r>
    </w:p>
    <w:p w:rsidR="00071D5E" w:rsidRPr="00105029" w:rsidRDefault="00071D5E" w:rsidP="00071D5E">
      <w:pPr>
        <w:numPr>
          <w:ilvl w:val="0"/>
          <w:numId w:val="35"/>
        </w:numPr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Odabrati vrstu materijala za izgradnju cjevovoda, tako da Naručitelju bude omogućeno jednostavno i ekonomično upravljanje i održavanje cjelokupnog sustava.</w:t>
      </w:r>
    </w:p>
    <w:p w:rsidR="00071D5E" w:rsidRPr="00105029" w:rsidRDefault="00071D5E" w:rsidP="00071D5E">
      <w:pPr>
        <w:numPr>
          <w:ilvl w:val="0"/>
          <w:numId w:val="35"/>
        </w:numPr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Prijedlog materijala, opreme i tehnologije izvođenja mora biti takav da ne favorizira isključivo jednu vrstu materijala, opreme i tehnologije</w:t>
      </w:r>
      <w:r w:rsidRPr="00105029">
        <w:rPr>
          <w:rFonts w:ascii="Calibri" w:eastAsia="PMingLiU" w:hAnsi="Calibri" w:cs="Calibri"/>
          <w:color w:val="FF0000"/>
          <w:sz w:val="18"/>
          <w:szCs w:val="18"/>
        </w:rPr>
        <w:t>,</w:t>
      </w:r>
      <w:r w:rsidRPr="00105029">
        <w:rPr>
          <w:rFonts w:ascii="Calibri" w:eastAsia="PMingLiU" w:hAnsi="Calibri" w:cs="Calibri"/>
          <w:sz w:val="18"/>
          <w:szCs w:val="18"/>
        </w:rPr>
        <w:t xml:space="preserve"> odnosno proizvođača i/ili dobavljača. Mora se specificirati potreban materijal i oprema prema karakteristikama koje treba funkcionalno zadovoljavati odnosno ostaviti mogućnost nuđenja više tipova materijala i opreme, tamo gdje je to moguće. </w:t>
      </w:r>
    </w:p>
    <w:p w:rsidR="00071D5E" w:rsidRPr="00105029" w:rsidRDefault="00071D5E" w:rsidP="00071D5E">
      <w:pPr>
        <w:numPr>
          <w:ilvl w:val="0"/>
          <w:numId w:val="35"/>
        </w:numPr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Omogućiti ispunjenje uvjeta vodone</w:t>
      </w:r>
      <w:r w:rsidR="004D5B77">
        <w:rPr>
          <w:rFonts w:ascii="Calibri" w:eastAsia="PMingLiU" w:hAnsi="Calibri" w:cs="Calibri"/>
          <w:sz w:val="18"/>
          <w:szCs w:val="18"/>
        </w:rPr>
        <w:t xml:space="preserve"> </w:t>
      </w:r>
      <w:r w:rsidRPr="00105029">
        <w:rPr>
          <w:rFonts w:ascii="Calibri" w:eastAsia="PMingLiU" w:hAnsi="Calibri" w:cs="Calibri"/>
          <w:sz w:val="18"/>
          <w:szCs w:val="18"/>
        </w:rPr>
        <w:t>propusnosti odabirom karakteristike materijala i vrste tehnologije izvođenja u projektnoj dokumentaciji. Cjelokupni sustav prikupljanja i odvodnje otpadnih voda treba biti vodonepropustan.</w:t>
      </w:r>
    </w:p>
    <w:p w:rsidR="000B4821" w:rsidRPr="00105029" w:rsidRDefault="000B4821" w:rsidP="00071D5E">
      <w:pPr>
        <w:numPr>
          <w:ilvl w:val="0"/>
          <w:numId w:val="35"/>
        </w:numPr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 xml:space="preserve">Na izlazu iz crpne stanice predvidjeti </w:t>
      </w:r>
      <w:r w:rsidRPr="00105029">
        <w:rPr>
          <w:rFonts w:ascii="Calibri" w:eastAsia="PMingLiU" w:hAnsi="Calibri" w:cs="Calibri"/>
          <w:sz w:val="18"/>
          <w:szCs w:val="18"/>
          <w:u w:val="single"/>
        </w:rPr>
        <w:t>ugradnju mjerača protoka</w:t>
      </w:r>
      <w:r w:rsidRPr="00105029">
        <w:rPr>
          <w:rFonts w:ascii="Calibri" w:eastAsia="PMingLiU" w:hAnsi="Calibri" w:cs="Calibri"/>
          <w:sz w:val="18"/>
          <w:szCs w:val="18"/>
        </w:rPr>
        <w:t xml:space="preserve"> radi kontrole i vođenja evidencije količina nastale procjedne vode koja se iz odlagališta odvodi na UPOV</w:t>
      </w:r>
    </w:p>
    <w:p w:rsidR="00071D5E" w:rsidRPr="00105029" w:rsidRDefault="00071D5E" w:rsidP="00071D5E">
      <w:pPr>
        <w:numPr>
          <w:ilvl w:val="0"/>
          <w:numId w:val="35"/>
        </w:numPr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Definirati tehničke norme kvalitete materijala i opreme u opisu troškovničkih stavki, a u tehničkom opisu navesti detaljne uvjete dobave, izvođenja i održavanja s posebnim naglaskom na način ispitivanja kvalitete izvršenih radova i materijala. Izraditi troškovnik u xls formatu po vrstama radova. Uz rečeni opis pojedinih troškovničkih stavki u strukturi troškovnika predvidjeti i oznaku jedinične mjere, količinu, te jediničnu cijenu i ukupnu cijenu u kn, a na kraju</w:t>
      </w:r>
      <w:r w:rsidRPr="00105029">
        <w:rPr>
          <w:rFonts w:ascii="Calibri" w:eastAsia="PMingLiU" w:hAnsi="Calibri" w:cs="Calibri"/>
          <w:color w:val="FF0000"/>
          <w:sz w:val="18"/>
          <w:szCs w:val="18"/>
        </w:rPr>
        <w:t>,</w:t>
      </w:r>
      <w:r w:rsidRPr="00105029">
        <w:rPr>
          <w:rFonts w:ascii="Calibri" w:eastAsia="PMingLiU" w:hAnsi="Calibri" w:cs="Calibri"/>
          <w:sz w:val="18"/>
          <w:szCs w:val="18"/>
        </w:rPr>
        <w:t xml:space="preserve"> rekapitulaciju po vrstama radova i sveukupnu cijenu izvođenja. Troškovnik s rekapitulacijom treba sadržavati sve podatke (opis troškovničkih stavki, oznake jedinične mjere, količinu i sl.) koji su potrebni za provođenje cjelovitog postupka javne nabave. Ovaj troškovnik projektant je dužan dostaviti u digitalnom obliku  (Microsoft Office Excel).</w:t>
      </w:r>
    </w:p>
    <w:p w:rsidR="00071D5E" w:rsidRPr="00105029" w:rsidRDefault="00071D5E" w:rsidP="00071D5E">
      <w:pPr>
        <w:numPr>
          <w:ilvl w:val="0"/>
          <w:numId w:val="35"/>
        </w:numPr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U svrhu ispunjenja zahtjeva Pravilnika o zaštiti na radu na privremenim ili pokretnim gradilištima (NN 51/08) Projektant je dužan osigurati koordinatora za zaštitu na radu I u fazi izrade projekta koji ispunjava uvjete prema Pravilniku o uvjetima i stručnim znanjima za imenovanje koordinatora za zaštitu na radu te polaganju stručnog ispita, a koji je obvezan:</w:t>
      </w:r>
    </w:p>
    <w:p w:rsidR="00071D5E" w:rsidRPr="00105029" w:rsidRDefault="00071D5E" w:rsidP="00071D5E">
      <w:pPr>
        <w:numPr>
          <w:ilvl w:val="0"/>
          <w:numId w:val="31"/>
        </w:numPr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 xml:space="preserve">koordinirati primjenu načela zaštite na radu iz članka 9. Pravilnika </w:t>
      </w:r>
    </w:p>
    <w:p w:rsidR="00071D5E" w:rsidRPr="00105029" w:rsidRDefault="00071D5E" w:rsidP="00071D5E">
      <w:pPr>
        <w:numPr>
          <w:ilvl w:val="0"/>
          <w:numId w:val="31"/>
        </w:numPr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lastRenderedPageBreak/>
        <w:t xml:space="preserve">izraditi plan izvođenja radova; </w:t>
      </w:r>
    </w:p>
    <w:p w:rsidR="00071D5E" w:rsidRPr="00105029" w:rsidRDefault="00071D5E" w:rsidP="00071D5E">
      <w:pPr>
        <w:numPr>
          <w:ilvl w:val="0"/>
          <w:numId w:val="31"/>
        </w:numPr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izraditi dokumentaciju, koja sadrži specifičnosti projekta i koja sadrži bitne sigurnosne i zdravstvene podatke, koje je potrebno primjenjivati nakon gradnje u fazi uporabe (elaborat zaštite na radu).</w:t>
      </w:r>
    </w:p>
    <w:p w:rsidR="00071D5E" w:rsidRPr="00105029" w:rsidRDefault="00071D5E" w:rsidP="00071D5E">
      <w:pPr>
        <w:numPr>
          <w:ilvl w:val="0"/>
          <w:numId w:val="31"/>
        </w:numPr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Pri izgradnji novih elemenata u sustavu javne odvodnje sve kolničke konstrukcije raskopavane tijekom izvođenja radova obnoviti i vratiti u prvobitno stanje, u skladu s uvjetima nadležnog poduzeća za ceste. Sve radove obraditi detaljno u troškovniku. U tom smislu projektant treba dati tipizirane poprečne presjeke ovisno o situaciji.</w:t>
      </w:r>
    </w:p>
    <w:p w:rsidR="00071D5E" w:rsidRPr="00105029" w:rsidRDefault="00071D5E" w:rsidP="00071D5E">
      <w:pPr>
        <w:spacing w:before="120"/>
        <w:rPr>
          <w:rFonts w:ascii="Calibri" w:eastAsia="PMingLiU" w:hAnsi="Calibri" w:cs="Calibri"/>
          <w:b/>
          <w:sz w:val="18"/>
          <w:szCs w:val="18"/>
        </w:rPr>
      </w:pPr>
      <w:r w:rsidRPr="00105029">
        <w:rPr>
          <w:rFonts w:ascii="Calibri" w:eastAsia="PMingLiU" w:hAnsi="Calibri" w:cs="Calibri"/>
          <w:b/>
          <w:sz w:val="18"/>
          <w:szCs w:val="18"/>
        </w:rPr>
        <w:t>Za linijske objekte odvodnje</w:t>
      </w:r>
    </w:p>
    <w:p w:rsidR="00071D5E" w:rsidRPr="00105029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 xml:space="preserve">Trasu cjevovoda projektant će odrediti zajedno s ovlaštenim predstavnikom Naručitelja prema prije navedenim preporukama. </w:t>
      </w:r>
    </w:p>
    <w:p w:rsidR="00071D5E" w:rsidRPr="00105029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Voditi računa o dopuštenim brzinama tečenja u tlačnim cjevovodima,  ekonomičnim dubinama polaganja cjevovoda, optimalnim profilima cjevovoda, lomovima trase, i sl.</w:t>
      </w:r>
    </w:p>
    <w:p w:rsidR="00071D5E" w:rsidRPr="00105029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Dimenzioniranje cjevovoda uskladiti s rezultatima matematičkog modela, kojim je potrebno simulirati maksimalno i minimalno opterećenje, odnosno sušno i kišno razdoblje.</w:t>
      </w:r>
    </w:p>
    <w:p w:rsidR="00071D5E" w:rsidRPr="00105029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Na svim prijelazima cjevovoda ispod prometnica (cestovnih) ili vodotoka potrebno je na odgovarajući način zaštititi kanalizacijske cijevi, a tehnologiju izvođenja predvidjeti bušenjem ispod navedenih infrastrukturnih objekata (tamo gdje je to moguće).</w:t>
      </w:r>
    </w:p>
    <w:p w:rsidR="00071D5E" w:rsidRPr="00105029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 xml:space="preserve">Križanja i paralelna vođenja kolektora s infrastrukturnim građevinama i instalacijama, te vodnim građevinama potrebno je projektirati poštujući posebne uvjete i tehničke propise. </w:t>
      </w:r>
    </w:p>
    <w:p w:rsidR="00071D5E" w:rsidRPr="00105029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Položaj kolektora treba tlocrtno i visinski uskladiti s drugim komunalnim instalacijama. Eventualno potrebno izmještanje postojećih komunalnih instalacija, sukladno posebnim uvjetima građenja pojedinih distributera, potrebno je predvidjeti i na tehnički opravdan način riješiti projektnom dokumentacijom.</w:t>
      </w:r>
    </w:p>
    <w:p w:rsidR="00071D5E" w:rsidRPr="00105029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Za dokazivanje usklađenosti s komunalnim instalacijama, sve izvedene i projektirane instalacije treba prikazati na jednoj situaciji (situacija komunalnih instalacija).</w:t>
      </w:r>
    </w:p>
    <w:p w:rsidR="00071D5E" w:rsidRPr="00105029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U preglednim situacijama potrebno je označiti stacionažu trase cjevovoda i objekata na trasi, opis svih cjevovoda i objekata na trasi.</w:t>
      </w:r>
    </w:p>
    <w:p w:rsidR="00071D5E" w:rsidRPr="00105029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U uzdužnim profilima cjevovoda potrebno je označiti stacionažu trase cjevovoda, objekte na trasi i sva križanja s postojećim i planiranim instalacijama, vodnim građevinama, prometnicama, te horizontalne lomove trase.</w:t>
      </w:r>
    </w:p>
    <w:p w:rsidR="00105029" w:rsidRPr="00105029" w:rsidRDefault="00105029" w:rsidP="00105029">
      <w:pPr>
        <w:spacing w:before="120"/>
        <w:rPr>
          <w:rFonts w:ascii="Calibri" w:eastAsia="PMingLiU" w:hAnsi="Calibri" w:cs="Calibri"/>
          <w:b/>
          <w:sz w:val="18"/>
          <w:szCs w:val="18"/>
        </w:rPr>
      </w:pPr>
      <w:r w:rsidRPr="00105029">
        <w:rPr>
          <w:rFonts w:ascii="Calibri" w:eastAsia="PMingLiU" w:hAnsi="Calibri" w:cs="Calibri"/>
          <w:b/>
          <w:sz w:val="18"/>
          <w:szCs w:val="18"/>
        </w:rPr>
        <w:t>Za crpne stanice</w:t>
      </w:r>
    </w:p>
    <w:p w:rsidR="00105029" w:rsidRPr="00105029" w:rsidRDefault="00105029" w:rsidP="00105029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Crpnu stanicu projektirati konstrukcijski prilagođenu kapacitetu, funkciji i lokaciji u prostoru, uzimajući u obzir sve tehničke zahtjeve za građevinu.</w:t>
      </w:r>
    </w:p>
    <w:p w:rsidR="00105029" w:rsidRPr="00105029" w:rsidRDefault="00105029" w:rsidP="00105029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Odabir crpne stanice (podzemni ili nadzemni objekt) projektant je dužan argumentirati i uskladiti s Naručiteljem.</w:t>
      </w:r>
    </w:p>
    <w:p w:rsidR="00105029" w:rsidRPr="00777374" w:rsidRDefault="00105029" w:rsidP="00105029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18"/>
          <w:szCs w:val="18"/>
        </w:rPr>
      </w:pPr>
      <w:r w:rsidRPr="00777374">
        <w:rPr>
          <w:rFonts w:ascii="Calibri" w:eastAsia="PMingLiU" w:hAnsi="Calibri" w:cs="Calibri"/>
          <w:sz w:val="18"/>
          <w:szCs w:val="18"/>
        </w:rPr>
        <w:t xml:space="preserve">Do lokacije crpne stanice potrebno je dovesti električnu energiju potrebnu za rad crpki i rasvjetu, te za signalizaciju odgovarajućih parametara i upravljanje. Komplet projektne dokumentacije za crpnu stanicu treba pored građevinskog sadržavati strojarski projekt, elektroprojekt napajanja crpki i razvoda elektroinstalacija, te </w:t>
      </w:r>
      <w:bookmarkStart w:id="11" w:name="_GoBack"/>
      <w:bookmarkEnd w:id="11"/>
      <w:r w:rsidRPr="00777374">
        <w:rPr>
          <w:rFonts w:ascii="Calibri" w:eastAsia="PMingLiU" w:hAnsi="Calibri" w:cs="Calibri"/>
          <w:sz w:val="18"/>
          <w:szCs w:val="18"/>
        </w:rPr>
        <w:t>projekt nadzorno-upravljačkog sustava. Predvidjeti rezervno napajanje energijom crpnih stanica u skladu s praksom Naručitelja.</w:t>
      </w:r>
    </w:p>
    <w:p w:rsidR="00105029" w:rsidRDefault="00105029" w:rsidP="00105029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Do crpne stanice potrebno je predvidjeti i pristupni put radi održavanja, što je također predmet projektnog zadatka.</w:t>
      </w:r>
    </w:p>
    <w:p w:rsidR="00CC134D" w:rsidRDefault="00CC134D" w:rsidP="00CC134D">
      <w:pPr>
        <w:spacing w:after="60" w:line="276" w:lineRule="auto"/>
        <w:ind w:left="714"/>
        <w:rPr>
          <w:rFonts w:ascii="Calibri" w:eastAsia="PMingLiU" w:hAnsi="Calibri" w:cs="Calibri"/>
          <w:sz w:val="18"/>
          <w:szCs w:val="18"/>
        </w:rPr>
      </w:pPr>
    </w:p>
    <w:p w:rsidR="00071D5E" w:rsidRPr="00EB4A16" w:rsidRDefault="00071D5E" w:rsidP="002A5C4F">
      <w:pPr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12" w:name="_Toc404247502"/>
      <w:r w:rsidRPr="00EB4A16">
        <w:rPr>
          <w:rFonts w:ascii="Cambria" w:hAnsi="Cambria"/>
          <w:b/>
          <w:bCs/>
          <w:color w:val="4F81BD"/>
          <w:sz w:val="26"/>
          <w:szCs w:val="26"/>
        </w:rPr>
        <w:t>Idejni projekt</w:t>
      </w:r>
      <w:bookmarkEnd w:id="12"/>
    </w:p>
    <w:p w:rsidR="00071D5E" w:rsidRDefault="00071D5E" w:rsidP="00071D5E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  <w:r w:rsidRPr="00EB4A16">
        <w:rPr>
          <w:rFonts w:ascii="Calibri" w:eastAsia="PMingLiU" w:hAnsi="Calibri" w:cs="Calibri"/>
          <w:color w:val="000000"/>
          <w:sz w:val="20"/>
          <w:szCs w:val="20"/>
        </w:rPr>
        <w:t>Idejni projekt za ishođenje lokacijske dozvole mora sadržavati sve priloge prema Zakonu o prostornom uređenju (NN 153/13</w:t>
      </w:r>
      <w:r w:rsidR="000B4821">
        <w:rPr>
          <w:rFonts w:ascii="Calibri" w:eastAsia="PMingLiU" w:hAnsi="Calibri" w:cs="Calibri"/>
          <w:color w:val="000000"/>
          <w:sz w:val="20"/>
          <w:szCs w:val="20"/>
        </w:rPr>
        <w:t xml:space="preserve"> i 65/17</w:t>
      </w:r>
      <w:r w:rsidRPr="00EB4A16">
        <w:rPr>
          <w:rFonts w:ascii="Calibri" w:eastAsia="PMingLiU" w:hAnsi="Calibri" w:cs="Calibri"/>
          <w:color w:val="000000"/>
          <w:sz w:val="20"/>
          <w:szCs w:val="20"/>
        </w:rPr>
        <w:t>), Zakonu o gradnji (NN 153/13</w:t>
      </w:r>
      <w:r w:rsidR="000B4821">
        <w:rPr>
          <w:rFonts w:ascii="Calibri" w:eastAsia="PMingLiU" w:hAnsi="Calibri" w:cs="Calibri"/>
          <w:color w:val="000000"/>
          <w:sz w:val="20"/>
          <w:szCs w:val="20"/>
        </w:rPr>
        <w:t xml:space="preserve"> i 20/17</w:t>
      </w:r>
      <w:r w:rsidRPr="00EB4A16">
        <w:rPr>
          <w:rFonts w:ascii="Calibri" w:eastAsia="PMingLiU" w:hAnsi="Calibri" w:cs="Calibri"/>
          <w:color w:val="000000"/>
          <w:sz w:val="20"/>
          <w:szCs w:val="20"/>
        </w:rPr>
        <w:t xml:space="preserve">) i </w:t>
      </w:r>
      <w:r w:rsidRPr="00EB4A16">
        <w:rPr>
          <w:rFonts w:ascii="Calibri" w:eastAsia="PMingLiU" w:hAnsi="Calibri" w:cs="Calibri"/>
          <w:color w:val="000000"/>
          <w:sz w:val="20"/>
          <w:szCs w:val="20"/>
          <w:u w:val="single"/>
        </w:rPr>
        <w:t>Pravilniku o obveznom sadržaju idejnog projekta (</w:t>
      </w:r>
      <w:r w:rsidRPr="000B4821">
        <w:rPr>
          <w:rFonts w:ascii="Calibri" w:eastAsia="PMingLiU" w:hAnsi="Calibri" w:cs="Calibri"/>
          <w:sz w:val="20"/>
          <w:szCs w:val="20"/>
          <w:u w:val="single"/>
        </w:rPr>
        <w:t xml:space="preserve">NN </w:t>
      </w:r>
      <w:hyperlink r:id="rId7" w:history="1">
        <w:r w:rsidR="000B4821" w:rsidRPr="000B4821">
          <w:rPr>
            <w:rStyle w:val="Hiperveza"/>
            <w:rFonts w:ascii="Calibri" w:eastAsia="PMingLiU" w:hAnsi="Calibri" w:cs="Calibri"/>
            <w:color w:val="auto"/>
            <w:sz w:val="20"/>
            <w:szCs w:val="20"/>
          </w:rPr>
          <w:t>55/14</w:t>
        </w:r>
      </w:hyperlink>
      <w:r w:rsidR="000B4821" w:rsidRPr="000B4821">
        <w:rPr>
          <w:rFonts w:ascii="Calibri" w:eastAsia="PMingLiU" w:hAnsi="Calibri" w:cs="Calibri"/>
          <w:sz w:val="20"/>
          <w:szCs w:val="20"/>
          <w:u w:val="single"/>
        </w:rPr>
        <w:t xml:space="preserve">, </w:t>
      </w:r>
      <w:hyperlink r:id="rId8" w:history="1">
        <w:r w:rsidR="000B4821" w:rsidRPr="000B4821">
          <w:rPr>
            <w:rStyle w:val="Hiperveza"/>
            <w:rFonts w:ascii="Calibri" w:eastAsia="PMingLiU" w:hAnsi="Calibri" w:cs="Calibri"/>
            <w:color w:val="auto"/>
            <w:sz w:val="20"/>
            <w:szCs w:val="20"/>
          </w:rPr>
          <w:t>41/15</w:t>
        </w:r>
      </w:hyperlink>
      <w:r w:rsidR="000B4821" w:rsidRPr="000B4821">
        <w:rPr>
          <w:rFonts w:ascii="Calibri" w:eastAsia="PMingLiU" w:hAnsi="Calibri" w:cs="Calibri"/>
          <w:sz w:val="20"/>
          <w:szCs w:val="20"/>
          <w:u w:val="single"/>
        </w:rPr>
        <w:t xml:space="preserve">, </w:t>
      </w:r>
      <w:hyperlink r:id="rId9" w:history="1">
        <w:r w:rsidR="000B4821" w:rsidRPr="000B4821">
          <w:rPr>
            <w:rStyle w:val="Hiperveza"/>
            <w:rFonts w:ascii="Calibri" w:eastAsia="PMingLiU" w:hAnsi="Calibri" w:cs="Calibri"/>
            <w:color w:val="auto"/>
            <w:sz w:val="20"/>
            <w:szCs w:val="20"/>
          </w:rPr>
          <w:t>67/16</w:t>
        </w:r>
      </w:hyperlink>
      <w:r w:rsidR="000B4821" w:rsidRPr="000B4821">
        <w:rPr>
          <w:rFonts w:ascii="Calibri" w:eastAsia="PMingLiU" w:hAnsi="Calibri" w:cs="Calibri"/>
          <w:sz w:val="20"/>
          <w:szCs w:val="20"/>
          <w:u w:val="single"/>
        </w:rPr>
        <w:t xml:space="preserve">, </w:t>
      </w:r>
      <w:hyperlink r:id="rId10" w:history="1">
        <w:r w:rsidR="000B4821" w:rsidRPr="000B4821">
          <w:rPr>
            <w:rStyle w:val="Hiperveza"/>
            <w:rFonts w:ascii="Calibri" w:eastAsia="PMingLiU" w:hAnsi="Calibri" w:cs="Calibri"/>
            <w:color w:val="auto"/>
            <w:sz w:val="20"/>
            <w:szCs w:val="20"/>
          </w:rPr>
          <w:t>23/17</w:t>
        </w:r>
      </w:hyperlink>
      <w:r w:rsidR="000B4821" w:rsidRPr="000B4821">
        <w:rPr>
          <w:rFonts w:ascii="Calibri" w:eastAsia="PMingLiU" w:hAnsi="Calibri" w:cs="Calibri"/>
          <w:sz w:val="20"/>
          <w:szCs w:val="20"/>
          <w:u w:val="single"/>
        </w:rPr>
        <w:t>)</w:t>
      </w:r>
      <w:r w:rsidRPr="000B4821">
        <w:rPr>
          <w:rFonts w:ascii="Calibri" w:eastAsia="PMingLiU" w:hAnsi="Calibri" w:cs="Calibri"/>
          <w:sz w:val="20"/>
          <w:szCs w:val="20"/>
        </w:rPr>
        <w:t xml:space="preserve">, a </w:t>
      </w:r>
      <w:r w:rsidRPr="00EB4A16">
        <w:rPr>
          <w:rFonts w:ascii="Calibri" w:eastAsia="PMingLiU" w:hAnsi="Calibri" w:cs="Calibri"/>
          <w:color w:val="000000"/>
          <w:sz w:val="20"/>
          <w:szCs w:val="20"/>
        </w:rPr>
        <w:t>ishođenje lokacijsk</w:t>
      </w:r>
      <w:r w:rsidR="000B4821">
        <w:rPr>
          <w:rFonts w:ascii="Calibri" w:eastAsia="PMingLiU" w:hAnsi="Calibri" w:cs="Calibri"/>
          <w:color w:val="000000"/>
          <w:sz w:val="20"/>
          <w:szCs w:val="20"/>
        </w:rPr>
        <w:t>e</w:t>
      </w:r>
      <w:r w:rsidRPr="00EB4A16">
        <w:rPr>
          <w:rFonts w:ascii="Calibri" w:eastAsia="PMingLiU" w:hAnsi="Calibri" w:cs="Calibri"/>
          <w:color w:val="000000"/>
          <w:sz w:val="20"/>
          <w:szCs w:val="20"/>
        </w:rPr>
        <w:t xml:space="preserve"> dozvol</w:t>
      </w:r>
      <w:r w:rsidR="000B4821">
        <w:rPr>
          <w:rFonts w:ascii="Calibri" w:eastAsia="PMingLiU" w:hAnsi="Calibri" w:cs="Calibri"/>
          <w:color w:val="000000"/>
          <w:sz w:val="20"/>
          <w:szCs w:val="20"/>
        </w:rPr>
        <w:t>e</w:t>
      </w:r>
      <w:r w:rsidRPr="00EB4A16">
        <w:rPr>
          <w:rFonts w:ascii="Calibri" w:eastAsia="PMingLiU" w:hAnsi="Calibri" w:cs="Calibri"/>
          <w:color w:val="000000"/>
          <w:sz w:val="20"/>
          <w:szCs w:val="20"/>
        </w:rPr>
        <w:t xml:space="preserve"> obaveza je projektanta u suradnji s Naručiteljem.</w:t>
      </w:r>
    </w:p>
    <w:p w:rsidR="00CC134D" w:rsidRDefault="00CC134D" w:rsidP="00071D5E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</w:p>
    <w:p w:rsidR="00CC134D" w:rsidRPr="00EB4A16" w:rsidRDefault="00CC134D" w:rsidP="00071D5E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</w:p>
    <w:p w:rsidR="00071D5E" w:rsidRPr="00EB4A16" w:rsidRDefault="00071D5E" w:rsidP="00071D5E">
      <w:pPr>
        <w:ind w:right="23"/>
        <w:rPr>
          <w:rFonts w:ascii="Calibri" w:hAnsi="Calibri" w:cs="Calibri"/>
          <w:sz w:val="20"/>
          <w:szCs w:val="20"/>
          <w:lang w:val="pl-PL"/>
        </w:rPr>
      </w:pPr>
      <w:r w:rsidRPr="00EB4A16">
        <w:rPr>
          <w:rFonts w:ascii="Calibri" w:hAnsi="Calibri" w:cs="Calibri"/>
          <w:sz w:val="20"/>
          <w:szCs w:val="20"/>
          <w:lang w:val="pl-PL"/>
        </w:rPr>
        <w:lastRenderedPageBreak/>
        <w:t>Idejni projekt treba sadržavati:</w:t>
      </w:r>
    </w:p>
    <w:p w:rsidR="00071D5E" w:rsidRPr="00105029" w:rsidRDefault="00071D5E" w:rsidP="00071D5E">
      <w:pPr>
        <w:numPr>
          <w:ilvl w:val="0"/>
          <w:numId w:val="32"/>
        </w:numPr>
        <w:spacing w:after="200"/>
        <w:ind w:right="23"/>
        <w:rPr>
          <w:rFonts w:ascii="Calibri" w:hAnsi="Calibri" w:cs="Calibri"/>
          <w:sz w:val="18"/>
          <w:szCs w:val="18"/>
          <w:lang w:val="pl-PL"/>
        </w:rPr>
      </w:pPr>
      <w:r w:rsidRPr="00105029">
        <w:rPr>
          <w:rFonts w:ascii="Calibri" w:hAnsi="Calibri" w:cs="Calibri"/>
          <w:sz w:val="18"/>
          <w:szCs w:val="18"/>
          <w:lang w:val="pl-PL"/>
        </w:rPr>
        <w:t>Opći dio:</w:t>
      </w:r>
    </w:p>
    <w:p w:rsidR="00071D5E" w:rsidRPr="00105029" w:rsidRDefault="00071D5E" w:rsidP="00071D5E">
      <w:pPr>
        <w:ind w:left="720" w:right="23"/>
        <w:rPr>
          <w:rFonts w:ascii="Calibri" w:hAnsi="Calibri" w:cs="Calibri"/>
          <w:sz w:val="18"/>
          <w:szCs w:val="18"/>
          <w:lang w:val="pl-PL"/>
        </w:rPr>
      </w:pPr>
      <w:r w:rsidRPr="00105029">
        <w:rPr>
          <w:rFonts w:ascii="Calibri" w:hAnsi="Calibri" w:cs="Calibri"/>
          <w:sz w:val="18"/>
          <w:szCs w:val="18"/>
          <w:lang w:val="pl-PL"/>
        </w:rPr>
        <w:t>- naslovna stranica,</w:t>
      </w:r>
    </w:p>
    <w:p w:rsidR="00071D5E" w:rsidRPr="00105029" w:rsidRDefault="00071D5E" w:rsidP="00071D5E">
      <w:pPr>
        <w:ind w:left="720" w:right="23"/>
        <w:rPr>
          <w:rFonts w:ascii="Calibri" w:hAnsi="Calibri" w:cs="Calibri"/>
          <w:sz w:val="18"/>
          <w:szCs w:val="18"/>
          <w:lang w:val="pl-PL"/>
        </w:rPr>
      </w:pPr>
      <w:r w:rsidRPr="00105029">
        <w:rPr>
          <w:rFonts w:ascii="Calibri" w:hAnsi="Calibri" w:cs="Calibri"/>
          <w:sz w:val="18"/>
          <w:szCs w:val="18"/>
          <w:lang w:val="pl-PL"/>
        </w:rPr>
        <w:t>- popis svih projektanata i suradnika koji su sudjelovali u izradi idejnog projekta,</w:t>
      </w:r>
    </w:p>
    <w:p w:rsidR="00071D5E" w:rsidRPr="00105029" w:rsidRDefault="00071D5E" w:rsidP="00071D5E">
      <w:pPr>
        <w:ind w:left="720" w:right="23"/>
        <w:rPr>
          <w:rFonts w:ascii="Calibri" w:hAnsi="Calibri" w:cs="Calibri"/>
          <w:sz w:val="18"/>
          <w:szCs w:val="18"/>
          <w:lang w:val="pl-PL"/>
        </w:rPr>
      </w:pPr>
      <w:r w:rsidRPr="00105029">
        <w:rPr>
          <w:rFonts w:ascii="Calibri" w:hAnsi="Calibri" w:cs="Calibri"/>
          <w:sz w:val="18"/>
          <w:szCs w:val="18"/>
          <w:lang w:val="pl-PL"/>
        </w:rPr>
        <w:t>- sadržaj mape.</w:t>
      </w:r>
    </w:p>
    <w:p w:rsidR="00071D5E" w:rsidRPr="00105029" w:rsidRDefault="00071D5E" w:rsidP="00071D5E">
      <w:pPr>
        <w:numPr>
          <w:ilvl w:val="0"/>
          <w:numId w:val="32"/>
        </w:numPr>
        <w:spacing w:after="200"/>
        <w:ind w:right="23"/>
        <w:rPr>
          <w:rFonts w:ascii="Calibri" w:hAnsi="Calibri" w:cs="Calibri"/>
          <w:sz w:val="18"/>
          <w:szCs w:val="18"/>
          <w:lang w:val="pl-PL"/>
        </w:rPr>
      </w:pPr>
      <w:r w:rsidRPr="00105029">
        <w:rPr>
          <w:rFonts w:ascii="Calibri" w:hAnsi="Calibri" w:cs="Calibri"/>
          <w:sz w:val="18"/>
          <w:szCs w:val="18"/>
          <w:lang w:val="pl-PL"/>
        </w:rPr>
        <w:t>Tehnički dio</w:t>
      </w:r>
    </w:p>
    <w:p w:rsidR="00071D5E" w:rsidRPr="00105029" w:rsidRDefault="00071D5E" w:rsidP="00071D5E">
      <w:pPr>
        <w:ind w:left="720" w:right="23"/>
        <w:rPr>
          <w:rFonts w:ascii="Calibri" w:hAnsi="Calibri" w:cs="Calibri"/>
          <w:sz w:val="18"/>
          <w:szCs w:val="18"/>
          <w:lang w:val="pl-PL"/>
        </w:rPr>
      </w:pPr>
      <w:r w:rsidRPr="00105029">
        <w:rPr>
          <w:rFonts w:ascii="Calibri" w:hAnsi="Calibri" w:cs="Calibri"/>
          <w:sz w:val="18"/>
          <w:szCs w:val="18"/>
          <w:lang w:val="pl-PL"/>
        </w:rPr>
        <w:t>- jedinstveni opis zahvata u prostoru koji sadrži tekstualni opis i grafički prikaz zahvata u prostoru,</w:t>
      </w:r>
    </w:p>
    <w:p w:rsidR="00071D5E" w:rsidRPr="00105029" w:rsidRDefault="00071D5E" w:rsidP="00071D5E">
      <w:pPr>
        <w:ind w:left="720" w:right="23"/>
        <w:rPr>
          <w:rFonts w:ascii="Calibri" w:hAnsi="Calibri" w:cs="Calibri"/>
          <w:sz w:val="18"/>
          <w:szCs w:val="18"/>
          <w:lang w:val="pl-PL"/>
        </w:rPr>
      </w:pPr>
      <w:r w:rsidRPr="00105029">
        <w:rPr>
          <w:rFonts w:ascii="Calibri" w:hAnsi="Calibri" w:cs="Calibri"/>
          <w:sz w:val="18"/>
          <w:szCs w:val="18"/>
          <w:lang w:val="pl-PL"/>
        </w:rPr>
        <w:t>- tehnički opis zahvata u prostoru kojim se određuju osnovna polazišta značajna za osiguravanje postizanja temeljnih zahtjeva za građevinu i drugih zahtjeva za građevinu,</w:t>
      </w:r>
    </w:p>
    <w:p w:rsidR="00071D5E" w:rsidRPr="00105029" w:rsidRDefault="00071D5E" w:rsidP="00071D5E">
      <w:pPr>
        <w:ind w:left="720" w:right="23"/>
        <w:rPr>
          <w:rFonts w:ascii="Calibri" w:hAnsi="Calibri" w:cs="Calibri"/>
          <w:sz w:val="18"/>
          <w:szCs w:val="18"/>
          <w:lang w:val="pl-PL"/>
        </w:rPr>
      </w:pPr>
      <w:r w:rsidRPr="00105029">
        <w:rPr>
          <w:rFonts w:ascii="Calibri" w:hAnsi="Calibri" w:cs="Calibri"/>
          <w:sz w:val="18"/>
          <w:szCs w:val="18"/>
          <w:lang w:val="pl-PL"/>
        </w:rPr>
        <w:t>- podatke iz geomehaničkih i drugih istražnih radova,</w:t>
      </w:r>
    </w:p>
    <w:p w:rsidR="00071D5E" w:rsidRPr="00105029" w:rsidRDefault="00071D5E" w:rsidP="00071D5E">
      <w:pPr>
        <w:ind w:left="720" w:right="23"/>
        <w:rPr>
          <w:rFonts w:ascii="Calibri" w:hAnsi="Calibri" w:cs="Calibri"/>
          <w:sz w:val="18"/>
          <w:szCs w:val="18"/>
          <w:lang w:val="pl-PL"/>
        </w:rPr>
      </w:pPr>
      <w:r w:rsidRPr="00105029">
        <w:rPr>
          <w:rFonts w:ascii="Calibri" w:hAnsi="Calibri" w:cs="Calibri"/>
          <w:sz w:val="18"/>
          <w:szCs w:val="18"/>
          <w:lang w:val="pl-PL"/>
        </w:rPr>
        <w:t>- geodetsk</w:t>
      </w:r>
      <w:r w:rsidR="000B4821" w:rsidRPr="00105029">
        <w:rPr>
          <w:rFonts w:ascii="Calibri" w:hAnsi="Calibri" w:cs="Calibri"/>
          <w:sz w:val="18"/>
          <w:szCs w:val="18"/>
          <w:lang w:val="pl-PL"/>
        </w:rPr>
        <w:t>upodlogu</w:t>
      </w:r>
      <w:r w:rsidRPr="00105029">
        <w:rPr>
          <w:rFonts w:ascii="Calibri" w:hAnsi="Calibri" w:cs="Calibri"/>
          <w:sz w:val="18"/>
          <w:szCs w:val="18"/>
          <w:lang w:val="pl-PL"/>
        </w:rPr>
        <w:t xml:space="preserve"> i elaborat prava služnosti.</w:t>
      </w:r>
    </w:p>
    <w:bookmarkEnd w:id="2"/>
    <w:bookmarkEnd w:id="3"/>
    <w:bookmarkEnd w:id="4"/>
    <w:p w:rsidR="00D113DB" w:rsidRDefault="00D113DB">
      <w:pPr>
        <w:rPr>
          <w:rFonts w:ascii="Arial" w:hAnsi="Arial" w:cs="Arial"/>
          <w:sz w:val="22"/>
          <w:szCs w:val="22"/>
        </w:rPr>
      </w:pPr>
    </w:p>
    <w:p w:rsidR="008D4BE4" w:rsidRPr="00EF6E03" w:rsidRDefault="008D4BE4" w:rsidP="00EF6E03">
      <w:pPr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13" w:name="_Toc404247503"/>
      <w:r w:rsidRPr="00EF6E03">
        <w:rPr>
          <w:rFonts w:ascii="Cambria" w:hAnsi="Cambria"/>
          <w:b/>
          <w:bCs/>
          <w:color w:val="4F81BD"/>
          <w:sz w:val="26"/>
          <w:szCs w:val="26"/>
        </w:rPr>
        <w:t>Glavni projekt</w:t>
      </w:r>
      <w:bookmarkEnd w:id="13"/>
    </w:p>
    <w:p w:rsidR="008D4BE4" w:rsidRPr="00EB4A16" w:rsidRDefault="008D4BE4" w:rsidP="008D4BE4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  <w:r w:rsidRPr="00EB4A16">
        <w:rPr>
          <w:rFonts w:ascii="Calibri" w:eastAsia="PMingLiU" w:hAnsi="Calibri" w:cs="Calibri"/>
          <w:color w:val="000000"/>
          <w:sz w:val="20"/>
          <w:szCs w:val="20"/>
        </w:rPr>
        <w:t xml:space="preserve">Za svaku fazu sustava prikupljanja i odvodnje otpadnih voda te vodoopskrbe, potrebno je izraditi glavni projekt. Glavni projekt treba biti izrađen u skladu s odredbama Zakona o prostornom uređenju </w:t>
      </w:r>
      <w:r w:rsidR="00FA42DE" w:rsidRPr="00EB4A16">
        <w:rPr>
          <w:rFonts w:ascii="Calibri" w:eastAsia="PMingLiU" w:hAnsi="Calibri" w:cs="Calibri"/>
          <w:color w:val="000000"/>
          <w:sz w:val="20"/>
          <w:szCs w:val="20"/>
        </w:rPr>
        <w:t>(NN 153/13</w:t>
      </w:r>
      <w:r w:rsidR="00FA42DE">
        <w:rPr>
          <w:rFonts w:ascii="Calibri" w:eastAsia="PMingLiU" w:hAnsi="Calibri" w:cs="Calibri"/>
          <w:color w:val="000000"/>
          <w:sz w:val="20"/>
          <w:szCs w:val="20"/>
        </w:rPr>
        <w:t xml:space="preserve"> i 65/17</w:t>
      </w:r>
      <w:r w:rsidR="00FA42DE" w:rsidRPr="00EB4A16">
        <w:rPr>
          <w:rFonts w:ascii="Calibri" w:eastAsia="PMingLiU" w:hAnsi="Calibri" w:cs="Calibri"/>
          <w:color w:val="000000"/>
          <w:sz w:val="20"/>
          <w:szCs w:val="20"/>
        </w:rPr>
        <w:t>)</w:t>
      </w:r>
      <w:r w:rsidRPr="00EB4A16">
        <w:rPr>
          <w:rFonts w:ascii="Calibri" w:eastAsia="PMingLiU" w:hAnsi="Calibri" w:cs="Calibri"/>
          <w:color w:val="000000"/>
          <w:sz w:val="20"/>
          <w:szCs w:val="20"/>
        </w:rPr>
        <w:t xml:space="preserve">, Zakona o gradnji </w:t>
      </w:r>
      <w:r w:rsidR="00FA42DE" w:rsidRPr="00EB4A16">
        <w:rPr>
          <w:rFonts w:ascii="Calibri" w:eastAsia="PMingLiU" w:hAnsi="Calibri" w:cs="Calibri"/>
          <w:color w:val="000000"/>
          <w:sz w:val="20"/>
          <w:szCs w:val="20"/>
        </w:rPr>
        <w:t>(NN 153/13</w:t>
      </w:r>
      <w:r w:rsidR="00FA42DE">
        <w:rPr>
          <w:rFonts w:ascii="Calibri" w:eastAsia="PMingLiU" w:hAnsi="Calibri" w:cs="Calibri"/>
          <w:color w:val="000000"/>
          <w:sz w:val="20"/>
          <w:szCs w:val="20"/>
        </w:rPr>
        <w:t xml:space="preserve"> i 20/17</w:t>
      </w:r>
      <w:r w:rsidR="00FA42DE" w:rsidRPr="00EB4A16">
        <w:rPr>
          <w:rFonts w:ascii="Calibri" w:eastAsia="PMingLiU" w:hAnsi="Calibri" w:cs="Calibri"/>
          <w:color w:val="000000"/>
          <w:sz w:val="20"/>
          <w:szCs w:val="20"/>
        </w:rPr>
        <w:t xml:space="preserve">) </w:t>
      </w:r>
      <w:r w:rsidRPr="00EB4A16">
        <w:rPr>
          <w:rFonts w:ascii="Calibri" w:eastAsia="PMingLiU" w:hAnsi="Calibri" w:cs="Calibri"/>
          <w:color w:val="000000"/>
          <w:sz w:val="20"/>
          <w:szCs w:val="20"/>
        </w:rPr>
        <w:t xml:space="preserve">i </w:t>
      </w:r>
      <w:r w:rsidRPr="00EB4A16">
        <w:rPr>
          <w:rFonts w:ascii="Calibri" w:eastAsia="PMingLiU" w:hAnsi="Calibri" w:cs="Calibri"/>
          <w:color w:val="000000"/>
          <w:sz w:val="20"/>
          <w:szCs w:val="20"/>
          <w:u w:val="single"/>
        </w:rPr>
        <w:t xml:space="preserve">Pravilnika o obveznom sadržaju i opremanju projekata građevina (NN </w:t>
      </w:r>
      <w:hyperlink r:id="rId11" w:history="1">
        <w:r w:rsidR="00FA42DE" w:rsidRPr="00FA42DE">
          <w:rPr>
            <w:rStyle w:val="Hiperveza"/>
            <w:rFonts w:ascii="Calibri" w:eastAsia="PMingLiU" w:hAnsi="Calibri" w:cs="Calibri"/>
            <w:color w:val="auto"/>
            <w:sz w:val="20"/>
            <w:szCs w:val="20"/>
          </w:rPr>
          <w:t>64/14</w:t>
        </w:r>
      </w:hyperlink>
      <w:r w:rsidR="00FA42DE" w:rsidRPr="00FA42DE">
        <w:rPr>
          <w:rFonts w:ascii="Calibri" w:eastAsia="PMingLiU" w:hAnsi="Calibri" w:cs="Calibri"/>
          <w:sz w:val="20"/>
          <w:szCs w:val="20"/>
          <w:u w:val="single"/>
        </w:rPr>
        <w:t xml:space="preserve">., </w:t>
      </w:r>
      <w:hyperlink r:id="rId12" w:history="1">
        <w:r w:rsidR="00FA42DE" w:rsidRPr="00FA42DE">
          <w:rPr>
            <w:rStyle w:val="Hiperveza"/>
            <w:rFonts w:ascii="Calibri" w:eastAsia="PMingLiU" w:hAnsi="Calibri" w:cs="Calibri"/>
            <w:color w:val="auto"/>
            <w:sz w:val="20"/>
            <w:szCs w:val="20"/>
          </w:rPr>
          <w:t>41/15</w:t>
        </w:r>
      </w:hyperlink>
      <w:r w:rsidR="00FA42DE" w:rsidRPr="00FA42DE">
        <w:rPr>
          <w:rFonts w:ascii="Calibri" w:eastAsia="PMingLiU" w:hAnsi="Calibri" w:cs="Calibri"/>
          <w:sz w:val="20"/>
          <w:szCs w:val="20"/>
          <w:u w:val="single"/>
        </w:rPr>
        <w:t xml:space="preserve">., </w:t>
      </w:r>
      <w:hyperlink r:id="rId13" w:history="1">
        <w:r w:rsidR="00FA42DE" w:rsidRPr="00FA42DE">
          <w:rPr>
            <w:rStyle w:val="Hiperveza"/>
            <w:rFonts w:ascii="Calibri" w:eastAsia="PMingLiU" w:hAnsi="Calibri" w:cs="Calibri"/>
            <w:color w:val="auto"/>
            <w:sz w:val="20"/>
            <w:szCs w:val="20"/>
          </w:rPr>
          <w:t>105/15</w:t>
        </w:r>
      </w:hyperlink>
      <w:r w:rsidR="00FA42DE" w:rsidRPr="00FA42DE">
        <w:rPr>
          <w:rFonts w:ascii="Calibri" w:eastAsia="PMingLiU" w:hAnsi="Calibri" w:cs="Calibri"/>
          <w:sz w:val="20"/>
          <w:szCs w:val="20"/>
          <w:u w:val="single"/>
        </w:rPr>
        <w:t xml:space="preserve">., </w:t>
      </w:r>
      <w:hyperlink r:id="rId14" w:history="1">
        <w:r w:rsidR="00FA42DE" w:rsidRPr="00FA42DE">
          <w:rPr>
            <w:rStyle w:val="Hiperveza"/>
            <w:rFonts w:ascii="Calibri" w:eastAsia="PMingLiU" w:hAnsi="Calibri" w:cs="Calibri"/>
            <w:color w:val="auto"/>
            <w:sz w:val="20"/>
            <w:szCs w:val="20"/>
          </w:rPr>
          <w:t>61/16</w:t>
        </w:r>
      </w:hyperlink>
      <w:r w:rsidR="00FA42DE" w:rsidRPr="00FA42DE">
        <w:rPr>
          <w:rFonts w:ascii="Calibri" w:eastAsia="PMingLiU" w:hAnsi="Calibri" w:cs="Calibri"/>
          <w:sz w:val="20"/>
          <w:szCs w:val="20"/>
          <w:u w:val="single"/>
        </w:rPr>
        <w:t xml:space="preserve">., </w:t>
      </w:r>
      <w:hyperlink r:id="rId15" w:history="1">
        <w:r w:rsidR="00FA42DE" w:rsidRPr="00FA42DE">
          <w:rPr>
            <w:rStyle w:val="Hiperveza"/>
            <w:rFonts w:ascii="Calibri" w:eastAsia="PMingLiU" w:hAnsi="Calibri" w:cs="Calibri"/>
            <w:color w:val="auto"/>
            <w:sz w:val="20"/>
            <w:szCs w:val="20"/>
          </w:rPr>
          <w:t>20/17</w:t>
        </w:r>
      </w:hyperlink>
      <w:r w:rsidRPr="00FA42DE">
        <w:rPr>
          <w:rFonts w:ascii="Calibri" w:eastAsia="PMingLiU" w:hAnsi="Calibri" w:cs="Calibri"/>
          <w:sz w:val="20"/>
          <w:szCs w:val="20"/>
          <w:u w:val="single"/>
        </w:rPr>
        <w:t>)</w:t>
      </w:r>
      <w:r w:rsidRPr="00FA42DE">
        <w:rPr>
          <w:rFonts w:ascii="Calibri" w:eastAsia="PMingLiU" w:hAnsi="Calibri" w:cs="Calibri"/>
          <w:sz w:val="20"/>
          <w:szCs w:val="20"/>
        </w:rPr>
        <w:t>.</w:t>
      </w:r>
    </w:p>
    <w:p w:rsidR="008D4BE4" w:rsidRPr="00105029" w:rsidRDefault="008D4BE4" w:rsidP="008D4BE4">
      <w:pPr>
        <w:rPr>
          <w:rFonts w:ascii="Calibri" w:eastAsia="PMingLiU" w:hAnsi="Calibri" w:cs="Calibri"/>
          <w:color w:val="000000"/>
          <w:sz w:val="18"/>
          <w:szCs w:val="18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t xml:space="preserve"> Glavni projekt ovisno o vrsti građevine odnosno radova sadrži: </w:t>
      </w:r>
    </w:p>
    <w:p w:rsidR="008D4BE4" w:rsidRPr="00105029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color w:val="000000"/>
          <w:sz w:val="18"/>
          <w:szCs w:val="18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t xml:space="preserve">građevinski projekt, </w:t>
      </w:r>
    </w:p>
    <w:p w:rsidR="008D4BE4" w:rsidRPr="00105029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color w:val="000000"/>
          <w:sz w:val="18"/>
          <w:szCs w:val="18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t xml:space="preserve">elektrotehnički projekt, </w:t>
      </w:r>
    </w:p>
    <w:p w:rsidR="008D4BE4" w:rsidRPr="00105029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color w:val="000000"/>
          <w:sz w:val="18"/>
          <w:szCs w:val="18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t xml:space="preserve">strojarski projekt, </w:t>
      </w:r>
    </w:p>
    <w:p w:rsidR="008D4BE4" w:rsidRPr="00105029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color w:val="000000"/>
          <w:sz w:val="18"/>
          <w:szCs w:val="18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t xml:space="preserve">troškovnik projektiranih radova, </w:t>
      </w:r>
    </w:p>
    <w:p w:rsidR="008D4BE4" w:rsidRPr="00105029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color w:val="000000"/>
          <w:sz w:val="18"/>
          <w:szCs w:val="18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t>druge projekte i elaborate koji su potrebni za izradu glavnog projekta odnosno za ishođenje građevinske dozvole.</w:t>
      </w:r>
    </w:p>
    <w:p w:rsidR="008D4BE4" w:rsidRPr="00105029" w:rsidRDefault="008D4BE4" w:rsidP="008D4BE4">
      <w:pPr>
        <w:spacing w:after="200"/>
        <w:rPr>
          <w:rFonts w:ascii="Calibri" w:eastAsia="PMingLiU" w:hAnsi="Calibri" w:cs="Calibri"/>
          <w:color w:val="000000"/>
          <w:sz w:val="18"/>
          <w:szCs w:val="18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t>Svaki projekt mora sadržavati opći i tehnički dio.</w:t>
      </w:r>
    </w:p>
    <w:p w:rsidR="008D4BE4" w:rsidRPr="00105029" w:rsidRDefault="008D4BE4" w:rsidP="008D4BE4">
      <w:pPr>
        <w:spacing w:after="200"/>
        <w:rPr>
          <w:rFonts w:ascii="Calibri" w:eastAsia="PMingLiU" w:hAnsi="Calibri" w:cs="Calibri"/>
          <w:color w:val="000000"/>
          <w:sz w:val="18"/>
          <w:szCs w:val="18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t>Opći dio glavnog projekta obvezno sadrži:</w:t>
      </w:r>
    </w:p>
    <w:p w:rsidR="008D4BE4" w:rsidRPr="00105029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color w:val="000000"/>
          <w:sz w:val="18"/>
          <w:szCs w:val="18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t>naslovnu stranicu,</w:t>
      </w:r>
    </w:p>
    <w:p w:rsidR="008D4BE4" w:rsidRPr="00105029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color w:val="000000"/>
          <w:sz w:val="18"/>
          <w:szCs w:val="18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t>popis suradnika,</w:t>
      </w:r>
    </w:p>
    <w:p w:rsidR="008D4BE4" w:rsidRPr="00105029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color w:val="000000"/>
          <w:sz w:val="18"/>
          <w:szCs w:val="18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t>popis svih mapa projekta,</w:t>
      </w:r>
    </w:p>
    <w:p w:rsidR="008D4BE4" w:rsidRPr="00105029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color w:val="000000"/>
          <w:sz w:val="18"/>
          <w:szCs w:val="18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t>sadržaj mape.</w:t>
      </w:r>
    </w:p>
    <w:p w:rsidR="008D4BE4" w:rsidRPr="00105029" w:rsidRDefault="008D4BE4" w:rsidP="008D4BE4">
      <w:pPr>
        <w:spacing w:after="200"/>
        <w:rPr>
          <w:rFonts w:ascii="Calibri" w:eastAsia="PMingLiU" w:hAnsi="Calibri" w:cs="Calibri"/>
          <w:color w:val="000000"/>
          <w:sz w:val="18"/>
          <w:szCs w:val="18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t>Tehnički dio glavnog projekta sadrži tekstualni dio i grafičke priloge.</w:t>
      </w:r>
    </w:p>
    <w:p w:rsidR="008D4BE4" w:rsidRPr="00105029" w:rsidRDefault="008D4BE4" w:rsidP="008D4BE4">
      <w:pPr>
        <w:spacing w:after="200"/>
        <w:rPr>
          <w:rFonts w:ascii="Calibri" w:eastAsia="PMingLiU" w:hAnsi="Calibri" w:cs="Calibri"/>
          <w:color w:val="000000"/>
          <w:sz w:val="18"/>
          <w:szCs w:val="18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t>Tekstualni dio obavezno sadrži:</w:t>
      </w:r>
    </w:p>
    <w:p w:rsidR="008D4BE4" w:rsidRPr="00105029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color w:val="000000"/>
          <w:sz w:val="18"/>
          <w:szCs w:val="18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t>tehnički opis,</w:t>
      </w:r>
    </w:p>
    <w:p w:rsidR="008D4BE4" w:rsidRPr="00105029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t xml:space="preserve">dokaz o ispunjavanju temeljnih i </w:t>
      </w:r>
      <w:r w:rsidRPr="00105029">
        <w:rPr>
          <w:rFonts w:ascii="Calibri" w:eastAsia="PMingLiU" w:hAnsi="Calibri" w:cs="Calibri"/>
          <w:sz w:val="18"/>
          <w:szCs w:val="18"/>
        </w:rPr>
        <w:t>drugih zahtjeva, proračune mehaničke otpornosti i stabilnosti, hidrodinamičke proračune te druge proračune kojima se dokazuje da je građevina projektirana u skladu s odredbama Zakona o gradnji,</w:t>
      </w:r>
    </w:p>
    <w:p w:rsidR="008D4BE4" w:rsidRPr="00105029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program kontrole i osiguranja kvalitete s uvjetima ispunjavanja temeljnih zahtjeva za građevinu tijekom građenja i održavanja građevine,</w:t>
      </w:r>
    </w:p>
    <w:p w:rsidR="008D4BE4" w:rsidRPr="00105029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iskaz procijenjenih troškova građenja,</w:t>
      </w:r>
    </w:p>
    <w:p w:rsidR="008D4BE4" w:rsidRPr="00105029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posebne tehničke uvjete građenja, posebne tehničke uvjete za gospodarenje građevnim otpadom koji nastaje tijekom građenja.</w:t>
      </w:r>
    </w:p>
    <w:p w:rsidR="008D4BE4" w:rsidRPr="00105029" w:rsidRDefault="008D4BE4" w:rsidP="008D4BE4">
      <w:pPr>
        <w:spacing w:after="200"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Grafički prilozi sadrže:</w:t>
      </w:r>
    </w:p>
    <w:p w:rsidR="008D4BE4" w:rsidRPr="00105029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>situaciju kojom se prikazuje položaj projektiranog dijela građevine u prostoru te njegov položaj i povezanost s drugim dijelovima građevine i drugim građevinama mjerodavnim za njegovo tehničko rješenje,</w:t>
      </w:r>
    </w:p>
    <w:p w:rsidR="008D4BE4" w:rsidRPr="00105029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color w:val="000000"/>
          <w:sz w:val="18"/>
          <w:szCs w:val="18"/>
        </w:rPr>
      </w:pPr>
      <w:r w:rsidRPr="00105029">
        <w:rPr>
          <w:rFonts w:ascii="Calibri" w:eastAsia="PMingLiU" w:hAnsi="Calibri" w:cs="Calibri"/>
          <w:sz w:val="18"/>
          <w:szCs w:val="18"/>
        </w:rPr>
        <w:t xml:space="preserve">nacrte projektiranog dijela građevine s ucrtanim </w:t>
      </w:r>
      <w:r w:rsidRPr="00105029">
        <w:rPr>
          <w:rFonts w:ascii="Calibri" w:eastAsia="PMingLiU" w:hAnsi="Calibri" w:cs="Calibri"/>
          <w:color w:val="000000"/>
          <w:sz w:val="18"/>
          <w:szCs w:val="18"/>
        </w:rPr>
        <w:t>dužinskim i visinskim kotama te ovisno o vrsti građevine, s iskazanim namjenama prostora i iskazom površina,</w:t>
      </w:r>
    </w:p>
    <w:p w:rsidR="008D4BE4" w:rsidRPr="00105029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color w:val="000000"/>
          <w:sz w:val="18"/>
          <w:szCs w:val="18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lastRenderedPageBreak/>
        <w:t>sheme ili druge prikladne prikaze projektiranog dijela građevine, dijelova građevine i tehničkih i/ili funkcionalnih sklopova koji čine građevine ili njihove dijelove te prikaze koji služe za bolje razumijevanje dokaza o ispunjavanju temeljnih zahtjeva,</w:t>
      </w:r>
    </w:p>
    <w:p w:rsidR="008D4BE4" w:rsidRPr="00EB4A16" w:rsidRDefault="008D4BE4" w:rsidP="008D4BE4">
      <w:pPr>
        <w:numPr>
          <w:ilvl w:val="2"/>
          <w:numId w:val="30"/>
        </w:numPr>
        <w:spacing w:after="200" w:line="276" w:lineRule="auto"/>
        <w:contextualSpacing/>
        <w:rPr>
          <w:rFonts w:ascii="Calibri" w:eastAsia="PMingLiU" w:hAnsi="Calibri" w:cs="Calibri"/>
          <w:color w:val="000000"/>
          <w:sz w:val="20"/>
          <w:szCs w:val="20"/>
        </w:rPr>
      </w:pPr>
      <w:r w:rsidRPr="00105029">
        <w:rPr>
          <w:rFonts w:ascii="Calibri" w:eastAsia="PMingLiU" w:hAnsi="Calibri" w:cs="Calibri"/>
          <w:color w:val="000000"/>
          <w:sz w:val="18"/>
          <w:szCs w:val="18"/>
        </w:rPr>
        <w:t>druge grafičke prikaze koji na primjeren način prikazuju tehničko rješenje građevine</w:t>
      </w:r>
      <w:r w:rsidRPr="00EB4A16">
        <w:rPr>
          <w:rFonts w:ascii="Calibri" w:eastAsia="PMingLiU" w:hAnsi="Calibri" w:cs="Calibri"/>
          <w:color w:val="000000"/>
          <w:sz w:val="20"/>
          <w:szCs w:val="20"/>
        </w:rPr>
        <w:t>.</w:t>
      </w:r>
    </w:p>
    <w:p w:rsidR="008D4BE4" w:rsidRPr="00EB4A16" w:rsidRDefault="008D4BE4" w:rsidP="008D4BE4">
      <w:pPr>
        <w:tabs>
          <w:tab w:val="center" w:pos="-426"/>
        </w:tabs>
        <w:rPr>
          <w:rFonts w:ascii="Calibri" w:eastAsia="PMingLiU" w:hAnsi="Calibri" w:cs="Calibri"/>
          <w:color w:val="000000"/>
          <w:sz w:val="20"/>
          <w:szCs w:val="20"/>
        </w:rPr>
      </w:pPr>
      <w:r w:rsidRPr="00EB4A16">
        <w:rPr>
          <w:rFonts w:ascii="Calibri" w:eastAsia="PMingLiU" w:hAnsi="Calibri" w:cs="Calibri"/>
          <w:color w:val="000000"/>
          <w:sz w:val="20"/>
          <w:szCs w:val="20"/>
        </w:rPr>
        <w:t>Glavni projekt treba sadržavati i ostale priloge i nacrte koji nisu navedeni u ovom projektnom zadatku, a koji se tijekom razrade pokažu potrebnim za izradu cjelovitog rješenja i ishođenje građevinske dozvole odnosno potvrd</w:t>
      </w:r>
      <w:r w:rsidR="00FA42DE">
        <w:rPr>
          <w:rFonts w:ascii="Calibri" w:eastAsia="PMingLiU" w:hAnsi="Calibri" w:cs="Calibri"/>
          <w:color w:val="000000"/>
          <w:sz w:val="20"/>
          <w:szCs w:val="20"/>
        </w:rPr>
        <w:t>a</w:t>
      </w:r>
      <w:r w:rsidRPr="00EB4A16">
        <w:rPr>
          <w:rFonts w:ascii="Calibri" w:eastAsia="PMingLiU" w:hAnsi="Calibri" w:cs="Calibri"/>
          <w:color w:val="000000"/>
          <w:sz w:val="20"/>
          <w:szCs w:val="20"/>
        </w:rPr>
        <w:t xml:space="preserve"> glavnog projekta.</w:t>
      </w:r>
    </w:p>
    <w:p w:rsidR="008D4BE4" w:rsidRPr="00EB4A16" w:rsidRDefault="008D4BE4" w:rsidP="008D4BE4">
      <w:pPr>
        <w:tabs>
          <w:tab w:val="center" w:pos="-426"/>
        </w:tabs>
        <w:rPr>
          <w:rFonts w:ascii="Calibri" w:eastAsia="PMingLiU" w:hAnsi="Calibri" w:cs="Calibri"/>
          <w:color w:val="000000"/>
          <w:sz w:val="20"/>
          <w:szCs w:val="20"/>
        </w:rPr>
      </w:pPr>
      <w:r w:rsidRPr="00EB4A16">
        <w:rPr>
          <w:rFonts w:ascii="Calibri" w:eastAsia="PMingLiU" w:hAnsi="Calibri" w:cs="Calibri"/>
          <w:color w:val="000000"/>
          <w:sz w:val="20"/>
          <w:szCs w:val="20"/>
        </w:rPr>
        <w:t>Ovisno o vrsti građevine glavni projekt treba sadržavati i podatke iz elaborata koji su poslužili kao podloga za njihovu izradu, te projektirani vijek uporabe građevine i uvjete njezina održavanja.</w:t>
      </w:r>
    </w:p>
    <w:p w:rsidR="008D4BE4" w:rsidRPr="00EB4A16" w:rsidRDefault="008D4BE4" w:rsidP="008D4BE4">
      <w:pPr>
        <w:tabs>
          <w:tab w:val="center" w:pos="-426"/>
        </w:tabs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Projektant je dužan uz zahtjev za izdavanje građevinske dozvole priložiti dovoljan broj primjeraka glavnog projekta te ostale priloge koji su potrebni za izdavanje rečenog akta (dokaz o pravu građenja na građevnoj čestici, pisano izvješće o kontroli glavnog projekta i dr.).</w:t>
      </w:r>
    </w:p>
    <w:p w:rsidR="008D4BE4" w:rsidRPr="00EB4A16" w:rsidRDefault="008D4BE4" w:rsidP="008D4BE4">
      <w:pPr>
        <w:tabs>
          <w:tab w:val="center" w:pos="-426"/>
        </w:tabs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Također, radi ishođenja potvrda na glavni projekt (potvrda glavnog projekta od strane javnopravnih tijela), potrebno je napraviti izvode iz glavnog projekta za Plinacro, Hrvatske željeznice, Hrvatske vode i sl.. Svaki od izvoda treba sadržavati tehnički opis, situacijske nacrte na geodetskoj podlozi, te uzdužne i poprečne presjeke križanja i paralelnog vođenja s postojećom infrastrukturom. Svaki od izvoda iz glavnog projekta potrebno je napraviti u odgovarajućem broju primjeraka. </w:t>
      </w:r>
    </w:p>
    <w:p w:rsidR="008D4BE4" w:rsidRPr="00EB4A16" w:rsidRDefault="008D4BE4" w:rsidP="008D4BE4">
      <w:pPr>
        <w:tabs>
          <w:tab w:val="center" w:pos="-426"/>
        </w:tabs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Prilikom izrade tehničkog rješenja isto je potrebno usuglasiti s vlasnikom postojeće infrastrukture, obaviti očevid na licu mjesta, te nakon toga napraviti zapisnik, koji će se uložiti u glavni projekt.</w:t>
      </w:r>
    </w:p>
    <w:p w:rsidR="008D4BE4" w:rsidRPr="00EB4A16" w:rsidRDefault="008D4BE4" w:rsidP="008D4BE4">
      <w:pPr>
        <w:tabs>
          <w:tab w:val="center" w:pos="-426"/>
        </w:tabs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U sklopu izrade glavnog projekta potrebno je ispuniti obrazac za obračun vodnog doprinosa, te uz obrazac razraditi i potrebne grafičke podloge za kolektore, crpne stanice, kao dokaz dobivenih količina.</w:t>
      </w:r>
    </w:p>
    <w:p w:rsidR="00104E2C" w:rsidRPr="006B51A6" w:rsidRDefault="00104E2C">
      <w:pPr>
        <w:rPr>
          <w:rFonts w:ascii="Arial" w:hAnsi="Arial" w:cs="Arial"/>
          <w:sz w:val="22"/>
          <w:szCs w:val="22"/>
        </w:rPr>
      </w:pPr>
    </w:p>
    <w:p w:rsidR="00B8132B" w:rsidRPr="002A5C4F" w:rsidRDefault="002A5C4F" w:rsidP="002A5C4F">
      <w:pPr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>Ostalo</w:t>
      </w:r>
    </w:p>
    <w:p w:rsidR="009D2C96" w:rsidRPr="002A5C4F" w:rsidRDefault="009D2C96" w:rsidP="002A5C4F">
      <w:pPr>
        <w:ind w:left="720" w:right="23"/>
        <w:rPr>
          <w:rFonts w:ascii="Calibri" w:hAnsi="Calibri" w:cs="Calibri"/>
          <w:sz w:val="20"/>
          <w:szCs w:val="20"/>
          <w:lang w:val="pl-PL"/>
        </w:rPr>
      </w:pPr>
    </w:p>
    <w:p w:rsidR="00B8132B" w:rsidRPr="002A5C4F" w:rsidRDefault="00B8132B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  <w:r w:rsidRPr="002A5C4F">
        <w:rPr>
          <w:rFonts w:ascii="Calibri" w:eastAsia="PMingLiU" w:hAnsi="Calibri" w:cs="Calibri"/>
          <w:color w:val="000000"/>
          <w:sz w:val="20"/>
          <w:szCs w:val="20"/>
        </w:rPr>
        <w:t>Ponuditelj, odnosno odabrani projektant dužan je u toku izrade ponuđenog glavn</w:t>
      </w:r>
      <w:r w:rsidR="00AF68C7" w:rsidRPr="002A5C4F">
        <w:rPr>
          <w:rFonts w:ascii="Calibri" w:eastAsia="PMingLiU" w:hAnsi="Calibri" w:cs="Calibri"/>
          <w:color w:val="000000"/>
          <w:sz w:val="20"/>
          <w:szCs w:val="20"/>
        </w:rPr>
        <w:t>og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 projekta surađivati sa stručnim predstavnicima naručitelja. Isto tako je dužan prezentirati izrađena rješenja po pojedinim fazama izrade, posebno kod ispostave privremenih obračunskih situacija.</w:t>
      </w:r>
    </w:p>
    <w:p w:rsidR="00B8132B" w:rsidRPr="002A5C4F" w:rsidRDefault="00B8132B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  <w:r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Opravdane stručne sugestije i zahtjeve naručitelja, dužan je uključiti u rješenja idejnog, glavnog i izvedbenog projekta. Isto tako dužan je, po potrebi, kod izrade svih faza projektne dokumentacije surađivati sa stručnim predstavnicima nadležnih institucija </w:t>
      </w:r>
      <w:r w:rsidR="00345EBF"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– javnopravnih tijela 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>(</w:t>
      </w:r>
      <w:r w:rsidR="0023375D"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Grad Bjelovar, 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>H</w:t>
      </w:r>
      <w:r w:rsidR="0023375D" w:rsidRPr="002A5C4F">
        <w:rPr>
          <w:rFonts w:ascii="Calibri" w:eastAsia="PMingLiU" w:hAnsi="Calibri" w:cs="Calibri"/>
          <w:color w:val="000000"/>
          <w:sz w:val="20"/>
          <w:szCs w:val="20"/>
        </w:rPr>
        <w:t>rvatske vode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, </w:t>
      </w:r>
      <w:r w:rsidR="0023375D" w:rsidRPr="002A5C4F">
        <w:rPr>
          <w:rFonts w:ascii="Calibri" w:eastAsia="PMingLiU" w:hAnsi="Calibri" w:cs="Calibri"/>
          <w:color w:val="000000"/>
          <w:sz w:val="20"/>
          <w:szCs w:val="20"/>
        </w:rPr>
        <w:t>Vodne usluge d.o.o. Bjelovar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>, HEP, HT, Hrvatske ceste, i dr.).</w:t>
      </w:r>
    </w:p>
    <w:p w:rsidR="0023375D" w:rsidRPr="002A5C4F" w:rsidRDefault="002A5C4F" w:rsidP="00105029">
      <w:pPr>
        <w:rPr>
          <w:rFonts w:ascii="Calibri" w:eastAsia="PMingLiU" w:hAnsi="Calibri" w:cs="Calibri"/>
          <w:color w:val="000000"/>
          <w:sz w:val="20"/>
          <w:szCs w:val="20"/>
        </w:rPr>
      </w:pPr>
      <w:r w:rsidRPr="00105029">
        <w:rPr>
          <w:rFonts w:ascii="Calibri" w:eastAsia="PMingLiU" w:hAnsi="Calibri" w:cs="Calibri"/>
          <w:color w:val="000000"/>
          <w:sz w:val="20"/>
          <w:szCs w:val="20"/>
        </w:rPr>
        <w:t>Idejni</w:t>
      </w:r>
      <w:r w:rsidR="004D5B77">
        <w:rPr>
          <w:rFonts w:ascii="Calibri" w:eastAsia="PMingLiU" w:hAnsi="Calibri" w:cs="Calibri"/>
          <w:color w:val="000000"/>
          <w:sz w:val="20"/>
          <w:szCs w:val="20"/>
        </w:rPr>
        <w:t xml:space="preserve"> </w:t>
      </w:r>
      <w:r w:rsidR="00FA42DE" w:rsidRPr="00105029">
        <w:rPr>
          <w:rFonts w:ascii="Calibri" w:eastAsia="PMingLiU" w:hAnsi="Calibri" w:cs="Calibri"/>
          <w:color w:val="000000"/>
          <w:sz w:val="20"/>
          <w:szCs w:val="20"/>
        </w:rPr>
        <w:t xml:space="preserve">i glavni </w:t>
      </w:r>
      <w:r w:rsidR="00B8132B" w:rsidRPr="00105029">
        <w:rPr>
          <w:rFonts w:ascii="Calibri" w:eastAsia="PMingLiU" w:hAnsi="Calibri" w:cs="Calibri"/>
          <w:color w:val="000000"/>
          <w:sz w:val="20"/>
          <w:szCs w:val="20"/>
        </w:rPr>
        <w:t>projekt potrebno je isporučiti u</w:t>
      </w:r>
      <w:r w:rsidR="00262734">
        <w:rPr>
          <w:rFonts w:ascii="Calibri" w:eastAsia="PMingLiU" w:hAnsi="Calibri" w:cs="Calibri"/>
          <w:color w:val="000000"/>
          <w:sz w:val="20"/>
          <w:szCs w:val="20"/>
        </w:rPr>
        <w:t xml:space="preserve"> </w:t>
      </w:r>
      <w:r w:rsidR="00D8325B" w:rsidRPr="00105029">
        <w:rPr>
          <w:rFonts w:ascii="Calibri" w:eastAsia="PMingLiU" w:hAnsi="Calibri" w:cs="Calibri"/>
          <w:color w:val="000000"/>
          <w:sz w:val="20"/>
          <w:szCs w:val="20"/>
        </w:rPr>
        <w:t>3</w:t>
      </w:r>
      <w:r w:rsidR="00B8132B" w:rsidRPr="00105029">
        <w:rPr>
          <w:rFonts w:ascii="Calibri" w:eastAsia="PMingLiU" w:hAnsi="Calibri" w:cs="Calibri"/>
          <w:color w:val="000000"/>
          <w:sz w:val="20"/>
          <w:szCs w:val="20"/>
        </w:rPr>
        <w:t xml:space="preserve"> istovjetna osigurana elaborata </w:t>
      </w:r>
      <w:r w:rsidR="00857CEF" w:rsidRPr="00105029">
        <w:rPr>
          <w:rFonts w:ascii="Calibri" w:eastAsia="PMingLiU" w:hAnsi="Calibri" w:cs="Calibri"/>
          <w:color w:val="000000"/>
          <w:sz w:val="20"/>
          <w:szCs w:val="20"/>
        </w:rPr>
        <w:t>sa svi</w:t>
      </w:r>
      <w:r w:rsidR="00817A44" w:rsidRPr="00105029">
        <w:rPr>
          <w:rFonts w:ascii="Calibri" w:eastAsia="PMingLiU" w:hAnsi="Calibri" w:cs="Calibri"/>
          <w:color w:val="000000"/>
          <w:sz w:val="20"/>
          <w:szCs w:val="20"/>
        </w:rPr>
        <w:t>m</w:t>
      </w:r>
      <w:r w:rsidR="00857CEF" w:rsidRPr="00105029">
        <w:rPr>
          <w:rFonts w:ascii="Calibri" w:eastAsia="PMingLiU" w:hAnsi="Calibri" w:cs="Calibri"/>
          <w:color w:val="000000"/>
          <w:sz w:val="20"/>
          <w:szCs w:val="20"/>
        </w:rPr>
        <w:t xml:space="preserve"> potrebnim </w:t>
      </w:r>
      <w:r w:rsidR="00105029">
        <w:rPr>
          <w:rFonts w:ascii="Calibri" w:eastAsia="PMingLiU" w:hAnsi="Calibri" w:cs="Calibri"/>
          <w:color w:val="000000"/>
          <w:sz w:val="20"/>
          <w:szCs w:val="20"/>
        </w:rPr>
        <w:t xml:space="preserve">prilozima, podlogama i </w:t>
      </w:r>
      <w:r w:rsidRPr="00105029">
        <w:rPr>
          <w:rFonts w:ascii="Calibri" w:eastAsia="PMingLiU" w:hAnsi="Calibri" w:cs="Calibri"/>
          <w:color w:val="000000"/>
          <w:sz w:val="20"/>
          <w:szCs w:val="20"/>
        </w:rPr>
        <w:t>posebnim uvjet</w:t>
      </w:r>
      <w:r w:rsidR="004D5B77">
        <w:rPr>
          <w:rFonts w:ascii="Calibri" w:eastAsia="PMingLiU" w:hAnsi="Calibri" w:cs="Calibri"/>
          <w:color w:val="000000"/>
          <w:sz w:val="20"/>
          <w:szCs w:val="20"/>
        </w:rPr>
        <w:t xml:space="preserve"> </w:t>
      </w:r>
      <w:r w:rsidRPr="00105029">
        <w:rPr>
          <w:rFonts w:ascii="Calibri" w:eastAsia="PMingLiU" w:hAnsi="Calibri" w:cs="Calibri"/>
          <w:color w:val="000000"/>
          <w:sz w:val="20"/>
          <w:szCs w:val="20"/>
        </w:rPr>
        <w:t>ima</w:t>
      </w:r>
      <w:r w:rsidR="00105029">
        <w:rPr>
          <w:rFonts w:ascii="Calibri" w:eastAsia="PMingLiU" w:hAnsi="Calibri" w:cs="Calibri"/>
          <w:color w:val="000000"/>
          <w:sz w:val="20"/>
          <w:szCs w:val="20"/>
        </w:rPr>
        <w:t>te</w:t>
      </w:r>
      <w:r w:rsidR="00FA42DE" w:rsidRPr="00105029">
        <w:rPr>
          <w:rFonts w:ascii="Calibri" w:eastAsia="PMingLiU" w:hAnsi="Calibri" w:cs="Calibri"/>
          <w:color w:val="000000"/>
          <w:sz w:val="20"/>
          <w:szCs w:val="20"/>
        </w:rPr>
        <w:t xml:space="preserve"> potvrdama </w:t>
      </w:r>
      <w:r w:rsidR="00857CEF" w:rsidRPr="00105029">
        <w:rPr>
          <w:rFonts w:ascii="Calibri" w:eastAsia="PMingLiU" w:hAnsi="Calibri" w:cs="Calibri"/>
          <w:color w:val="000000"/>
          <w:sz w:val="20"/>
          <w:szCs w:val="20"/>
        </w:rPr>
        <w:t xml:space="preserve">javnopravnih tijela </w:t>
      </w:r>
      <w:r w:rsidR="00B8132B" w:rsidRPr="00105029">
        <w:rPr>
          <w:rFonts w:ascii="Calibri" w:eastAsia="PMingLiU" w:hAnsi="Calibri" w:cs="Calibri"/>
          <w:color w:val="000000"/>
          <w:sz w:val="20"/>
          <w:szCs w:val="20"/>
        </w:rPr>
        <w:t xml:space="preserve">i jednoj kopiji </w:t>
      </w:r>
      <w:r w:rsidR="0023375D" w:rsidRPr="00105029">
        <w:rPr>
          <w:rFonts w:ascii="Calibri" w:eastAsia="PMingLiU" w:hAnsi="Calibri" w:cs="Calibri"/>
          <w:color w:val="000000"/>
          <w:sz w:val="20"/>
          <w:szCs w:val="20"/>
        </w:rPr>
        <w:t>u digitalnom formatu (CD).</w:t>
      </w:r>
    </w:p>
    <w:p w:rsidR="00FE2907" w:rsidRDefault="00FE2907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</w:p>
    <w:p w:rsidR="00001B60" w:rsidRPr="002A5C4F" w:rsidRDefault="00001B60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  <w:r w:rsidRPr="002A5C4F">
        <w:rPr>
          <w:rFonts w:ascii="Calibri" w:eastAsia="PMingLiU" w:hAnsi="Calibri" w:cs="Calibri"/>
          <w:color w:val="000000"/>
          <w:sz w:val="20"/>
          <w:szCs w:val="20"/>
        </w:rPr>
        <w:t>Sastavio: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="006B63EF"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  <w:t>Član Uprave:</w:t>
      </w:r>
    </w:p>
    <w:p w:rsidR="00001B60" w:rsidRPr="002A5C4F" w:rsidRDefault="00001B60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  <w:r w:rsidRPr="002A5C4F">
        <w:rPr>
          <w:rFonts w:ascii="Calibri" w:eastAsia="PMingLiU" w:hAnsi="Calibri" w:cs="Calibri"/>
          <w:color w:val="000000"/>
          <w:sz w:val="20"/>
          <w:szCs w:val="20"/>
        </w:rPr>
        <w:t>Domagoj Kiš, dipl. ing. građ.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  <w:t>Zoran Bišćan, dipl.ing.stroj.</w:t>
      </w:r>
    </w:p>
    <w:p w:rsidR="00FE2907" w:rsidRDefault="00FE2907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</w:p>
    <w:p w:rsidR="005C014D" w:rsidRDefault="00001B60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  <w:r w:rsidRPr="002A5C4F">
        <w:rPr>
          <w:rFonts w:ascii="Calibri" w:eastAsia="PMingLiU" w:hAnsi="Calibri" w:cs="Calibri"/>
          <w:color w:val="000000"/>
          <w:sz w:val="20"/>
          <w:szCs w:val="20"/>
        </w:rPr>
        <w:t>________________________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="00FE2907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>______________________</w:t>
      </w:r>
      <w:r w:rsidR="006B63EF"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="006B63EF"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="006B63EF"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="006B63EF"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="006B63EF"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</w:p>
    <w:p w:rsidR="00BB233F" w:rsidRDefault="00BB233F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</w:p>
    <w:p w:rsidR="00BB233F" w:rsidRDefault="00BB233F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</w:p>
    <w:p w:rsidR="00BB233F" w:rsidRDefault="00BB233F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</w:p>
    <w:p w:rsidR="00BB233F" w:rsidRDefault="00BB233F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</w:p>
    <w:p w:rsidR="00BB233F" w:rsidRDefault="00BB233F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</w:p>
    <w:p w:rsidR="00BB233F" w:rsidRDefault="00BB233F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759450" cy="7729948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2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3F" w:rsidRDefault="00BB233F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</w:p>
    <w:p w:rsidR="00BB233F" w:rsidRPr="002A5C4F" w:rsidRDefault="00BB233F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</w:p>
    <w:sectPr w:rsidR="00BB233F" w:rsidRPr="002A5C4F" w:rsidSect="00314248">
      <w:headerReference w:type="default" r:id="rId17"/>
      <w:pgSz w:w="11906" w:h="16838"/>
      <w:pgMar w:top="19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09B" w:rsidRDefault="00C6409B" w:rsidP="00314248">
      <w:r>
        <w:separator/>
      </w:r>
    </w:p>
  </w:endnote>
  <w:endnote w:type="continuationSeparator" w:id="1">
    <w:p w:rsidR="00C6409B" w:rsidRDefault="00C6409B" w:rsidP="0031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09B" w:rsidRDefault="00C6409B" w:rsidP="00314248">
      <w:r>
        <w:separator/>
      </w:r>
    </w:p>
  </w:footnote>
  <w:footnote w:type="continuationSeparator" w:id="1">
    <w:p w:rsidR="00C6409B" w:rsidRDefault="00C6409B" w:rsidP="00314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/>
    </w:tblPr>
    <w:tblGrid>
      <w:gridCol w:w="4706"/>
      <w:gridCol w:w="4580"/>
    </w:tblGrid>
    <w:tr w:rsidR="00314248" w:rsidRPr="00A10F28" w:rsidTr="007B604A">
      <w:trPr>
        <w:trHeight w:val="1278"/>
      </w:trPr>
      <w:tc>
        <w:tcPr>
          <w:tcW w:w="4927" w:type="dxa"/>
          <w:shd w:val="clear" w:color="auto" w:fill="auto"/>
        </w:tcPr>
        <w:p w:rsidR="00314248" w:rsidRPr="00A10F28" w:rsidRDefault="00FE2907" w:rsidP="007B604A">
          <w:pPr>
            <w:tabs>
              <w:tab w:val="left" w:pos="851"/>
              <w:tab w:val="left" w:pos="1701"/>
              <w:tab w:val="left" w:pos="2552"/>
            </w:tabs>
            <w:spacing w:before="120"/>
            <w:jc w:val="both"/>
            <w:rPr>
              <w:rFonts w:eastAsia="SimSun"/>
              <w:b/>
            </w:rPr>
          </w:pPr>
          <w:r>
            <w:rPr>
              <w:rFonts w:eastAsia="SimSun"/>
              <w:b/>
              <w:noProof/>
            </w:rPr>
            <w:drawing>
              <wp:inline distT="0" distB="0" distL="0" distR="0">
                <wp:extent cx="2047875" cy="628650"/>
                <wp:effectExtent l="0" t="0" r="9525" b="0"/>
                <wp:docPr id="1" name="Slika 1" descr="VU_LOGO_s tekstom +smeđ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U_LOGO_s tekstom +smeđ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shd w:val="clear" w:color="auto" w:fill="auto"/>
        </w:tcPr>
        <w:p w:rsidR="00314248" w:rsidRPr="00A10F28" w:rsidRDefault="00314248" w:rsidP="007B604A">
          <w:pPr>
            <w:tabs>
              <w:tab w:val="left" w:pos="851"/>
              <w:tab w:val="left" w:pos="1701"/>
              <w:tab w:val="left" w:pos="2552"/>
            </w:tabs>
            <w:spacing w:before="120"/>
            <w:jc w:val="right"/>
            <w:rPr>
              <w:rFonts w:ascii="Arial" w:eastAsia="SimSun" w:hAnsi="Arial" w:cs="Arial"/>
              <w:sz w:val="20"/>
              <w:szCs w:val="20"/>
            </w:rPr>
          </w:pPr>
          <w:r w:rsidRPr="00A10F28">
            <w:rPr>
              <w:rFonts w:ascii="Arial" w:eastAsia="SimSun" w:hAnsi="Arial" w:cs="Arial"/>
              <w:sz w:val="20"/>
              <w:szCs w:val="20"/>
            </w:rPr>
            <w:t>Broj računa : 2402006-1100683933</w:t>
          </w:r>
        </w:p>
        <w:p w:rsidR="00314248" w:rsidRPr="00A10F28" w:rsidRDefault="00314248" w:rsidP="007B604A">
          <w:pPr>
            <w:tabs>
              <w:tab w:val="left" w:pos="851"/>
              <w:tab w:val="left" w:pos="1701"/>
              <w:tab w:val="left" w:pos="2552"/>
            </w:tabs>
            <w:spacing w:before="120"/>
            <w:jc w:val="right"/>
            <w:rPr>
              <w:rFonts w:ascii="Arial" w:eastAsia="SimSun" w:hAnsi="Arial" w:cs="Arial"/>
              <w:sz w:val="20"/>
              <w:szCs w:val="20"/>
            </w:rPr>
          </w:pPr>
          <w:r w:rsidRPr="00A10F28">
            <w:rPr>
              <w:rFonts w:ascii="Arial" w:eastAsia="SimSun" w:hAnsi="Arial" w:cs="Arial"/>
              <w:sz w:val="20"/>
              <w:szCs w:val="20"/>
            </w:rPr>
            <w:t>IBAN : HR6624020061100683933</w:t>
          </w:r>
        </w:p>
        <w:p w:rsidR="00314248" w:rsidRPr="00A10F28" w:rsidRDefault="00314248" w:rsidP="007B604A">
          <w:pPr>
            <w:tabs>
              <w:tab w:val="left" w:pos="851"/>
              <w:tab w:val="left" w:pos="1701"/>
              <w:tab w:val="left" w:pos="2552"/>
            </w:tabs>
            <w:spacing w:before="120"/>
            <w:jc w:val="right"/>
            <w:rPr>
              <w:rFonts w:eastAsia="SimSun"/>
              <w:sz w:val="20"/>
              <w:szCs w:val="20"/>
            </w:rPr>
          </w:pPr>
          <w:r w:rsidRPr="00A10F28">
            <w:rPr>
              <w:rFonts w:ascii="Arial" w:eastAsia="SimSun" w:hAnsi="Arial" w:cs="Arial"/>
              <w:sz w:val="20"/>
              <w:szCs w:val="20"/>
            </w:rPr>
            <w:t>OIB : 43307218011</w:t>
          </w:r>
        </w:p>
      </w:tc>
    </w:tr>
  </w:tbl>
  <w:p w:rsidR="00314248" w:rsidRDefault="0031424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C5B"/>
    <w:multiLevelType w:val="hybridMultilevel"/>
    <w:tmpl w:val="6F243C02"/>
    <w:lvl w:ilvl="0" w:tplc="2A2671E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462486B"/>
    <w:multiLevelType w:val="hybridMultilevel"/>
    <w:tmpl w:val="08A88B52"/>
    <w:lvl w:ilvl="0" w:tplc="FC24B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B8F9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973FD"/>
    <w:multiLevelType w:val="hybridMultilevel"/>
    <w:tmpl w:val="F616541E"/>
    <w:lvl w:ilvl="0" w:tplc="2A2671E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0A917F4F"/>
    <w:multiLevelType w:val="singleLevel"/>
    <w:tmpl w:val="885CB0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0FD45C94"/>
    <w:multiLevelType w:val="hybridMultilevel"/>
    <w:tmpl w:val="DE1453C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74728"/>
    <w:multiLevelType w:val="multilevel"/>
    <w:tmpl w:val="978C51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87686"/>
    <w:multiLevelType w:val="hybridMultilevel"/>
    <w:tmpl w:val="7E32A254"/>
    <w:lvl w:ilvl="0" w:tplc="2A2671E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179117B"/>
    <w:multiLevelType w:val="hybridMultilevel"/>
    <w:tmpl w:val="BFE69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12B60"/>
    <w:multiLevelType w:val="hybridMultilevel"/>
    <w:tmpl w:val="6BCCE566"/>
    <w:lvl w:ilvl="0" w:tplc="2A2671E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34610BA"/>
    <w:multiLevelType w:val="hybridMultilevel"/>
    <w:tmpl w:val="63423096"/>
    <w:lvl w:ilvl="0" w:tplc="06E283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PMingLiU" w:hAnsi="Calibri" w:cs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2317B"/>
    <w:multiLevelType w:val="hybridMultilevel"/>
    <w:tmpl w:val="02B66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F3960"/>
    <w:multiLevelType w:val="hybridMultilevel"/>
    <w:tmpl w:val="A85A33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AA3D72"/>
    <w:multiLevelType w:val="hybridMultilevel"/>
    <w:tmpl w:val="AD6A3CC2"/>
    <w:lvl w:ilvl="0" w:tplc="01AC9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E0975"/>
    <w:multiLevelType w:val="hybridMultilevel"/>
    <w:tmpl w:val="E982E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80D67"/>
    <w:multiLevelType w:val="hybridMultilevel"/>
    <w:tmpl w:val="E7F2B1E2"/>
    <w:lvl w:ilvl="0" w:tplc="001C922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DEE458A"/>
    <w:multiLevelType w:val="hybridMultilevel"/>
    <w:tmpl w:val="3CCCE994"/>
    <w:lvl w:ilvl="0" w:tplc="2A267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C9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28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28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57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28B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86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6B4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852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2B4FAA"/>
    <w:multiLevelType w:val="hybridMultilevel"/>
    <w:tmpl w:val="D0862FE8"/>
    <w:lvl w:ilvl="0" w:tplc="2A2671E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CFFA39E8">
      <w:start w:val="2"/>
      <w:numFmt w:val="bullet"/>
      <w:lvlText w:val="-"/>
      <w:lvlJc w:val="left"/>
      <w:pPr>
        <w:tabs>
          <w:tab w:val="num" w:pos="2442"/>
        </w:tabs>
        <w:ind w:left="2442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33A03360"/>
    <w:multiLevelType w:val="hybridMultilevel"/>
    <w:tmpl w:val="C6706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752FB"/>
    <w:multiLevelType w:val="hybridMultilevel"/>
    <w:tmpl w:val="C868B2DC"/>
    <w:lvl w:ilvl="0" w:tplc="EA96218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91464E3"/>
    <w:multiLevelType w:val="hybridMultilevel"/>
    <w:tmpl w:val="AD6A3CC2"/>
    <w:lvl w:ilvl="0" w:tplc="01AC9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560B1"/>
    <w:multiLevelType w:val="hybridMultilevel"/>
    <w:tmpl w:val="4066088E"/>
    <w:lvl w:ilvl="0" w:tplc="6A629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F513D4"/>
    <w:multiLevelType w:val="hybridMultilevel"/>
    <w:tmpl w:val="2CBA3CB8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1B27A1F"/>
    <w:multiLevelType w:val="hybridMultilevel"/>
    <w:tmpl w:val="B7EA0D04"/>
    <w:lvl w:ilvl="0" w:tplc="2A2671E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B208627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47043A22"/>
    <w:multiLevelType w:val="hybridMultilevel"/>
    <w:tmpl w:val="7924E4FA"/>
    <w:lvl w:ilvl="0" w:tplc="F4306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851AB"/>
    <w:multiLevelType w:val="hybridMultilevel"/>
    <w:tmpl w:val="AFAA79FA"/>
    <w:lvl w:ilvl="0" w:tplc="FC24B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B4180"/>
    <w:multiLevelType w:val="hybridMultilevel"/>
    <w:tmpl w:val="E982E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300B7"/>
    <w:multiLevelType w:val="hybridMultilevel"/>
    <w:tmpl w:val="187CB478"/>
    <w:lvl w:ilvl="0" w:tplc="2A2671E0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7">
    <w:nsid w:val="5838353D"/>
    <w:multiLevelType w:val="hybridMultilevel"/>
    <w:tmpl w:val="EC2ABFF2"/>
    <w:lvl w:ilvl="0" w:tplc="2A267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20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54E1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80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0C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00D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9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EF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DA7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14C1A"/>
    <w:multiLevelType w:val="hybridMultilevel"/>
    <w:tmpl w:val="E45E9E5A"/>
    <w:lvl w:ilvl="0" w:tplc="2A267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20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489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0E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60D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630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F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E5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0F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0071CC"/>
    <w:multiLevelType w:val="hybridMultilevel"/>
    <w:tmpl w:val="EA0675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BC2BD8"/>
    <w:multiLevelType w:val="multilevel"/>
    <w:tmpl w:val="AB740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EA1755B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9F91218"/>
    <w:multiLevelType w:val="multilevel"/>
    <w:tmpl w:val="AB740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A8E7A71"/>
    <w:multiLevelType w:val="hybridMultilevel"/>
    <w:tmpl w:val="80CA5D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34F4E"/>
    <w:multiLevelType w:val="hybridMultilevel"/>
    <w:tmpl w:val="978C51A4"/>
    <w:lvl w:ilvl="0" w:tplc="FC24B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7F0A34"/>
    <w:multiLevelType w:val="hybridMultilevel"/>
    <w:tmpl w:val="8A02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4"/>
  </w:num>
  <w:num w:numId="4">
    <w:abstractNumId w:val="24"/>
  </w:num>
  <w:num w:numId="5">
    <w:abstractNumId w:val="5"/>
  </w:num>
  <w:num w:numId="6">
    <w:abstractNumId w:val="1"/>
  </w:num>
  <w:num w:numId="7">
    <w:abstractNumId w:val="0"/>
  </w:num>
  <w:num w:numId="8">
    <w:abstractNumId w:val="26"/>
  </w:num>
  <w:num w:numId="9">
    <w:abstractNumId w:val="14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6"/>
  </w:num>
  <w:num w:numId="15">
    <w:abstractNumId w:val="8"/>
  </w:num>
  <w:num w:numId="16">
    <w:abstractNumId w:val="2"/>
  </w:num>
  <w:num w:numId="17">
    <w:abstractNumId w:val="18"/>
  </w:num>
  <w:num w:numId="18">
    <w:abstractNumId w:val="29"/>
  </w:num>
  <w:num w:numId="19">
    <w:abstractNumId w:val="13"/>
  </w:num>
  <w:num w:numId="20">
    <w:abstractNumId w:val="17"/>
  </w:num>
  <w:num w:numId="21">
    <w:abstractNumId w:val="3"/>
  </w:num>
  <w:num w:numId="22">
    <w:abstractNumId w:val="35"/>
  </w:num>
  <w:num w:numId="23">
    <w:abstractNumId w:val="27"/>
  </w:num>
  <w:num w:numId="24">
    <w:abstractNumId w:val="12"/>
  </w:num>
  <w:num w:numId="25">
    <w:abstractNumId w:val="19"/>
  </w:num>
  <w:num w:numId="26">
    <w:abstractNumId w:val="25"/>
  </w:num>
  <w:num w:numId="27">
    <w:abstractNumId w:val="32"/>
  </w:num>
  <w:num w:numId="28">
    <w:abstractNumId w:val="9"/>
  </w:num>
  <w:num w:numId="29">
    <w:abstractNumId w:val="11"/>
  </w:num>
  <w:num w:numId="30">
    <w:abstractNumId w:val="7"/>
  </w:num>
  <w:num w:numId="31">
    <w:abstractNumId w:val="21"/>
  </w:num>
  <w:num w:numId="32">
    <w:abstractNumId w:val="23"/>
  </w:num>
  <w:num w:numId="33">
    <w:abstractNumId w:val="10"/>
  </w:num>
  <w:num w:numId="34">
    <w:abstractNumId w:val="31"/>
  </w:num>
  <w:num w:numId="35">
    <w:abstractNumId w:val="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55B"/>
    <w:rsid w:val="00001B60"/>
    <w:rsid w:val="000070A7"/>
    <w:rsid w:val="000070BE"/>
    <w:rsid w:val="0005317B"/>
    <w:rsid w:val="000668BC"/>
    <w:rsid w:val="00071D5E"/>
    <w:rsid w:val="00077FA3"/>
    <w:rsid w:val="000827D4"/>
    <w:rsid w:val="00084D67"/>
    <w:rsid w:val="00095411"/>
    <w:rsid w:val="00096F6E"/>
    <w:rsid w:val="000A3E68"/>
    <w:rsid w:val="000A4653"/>
    <w:rsid w:val="000A4A3C"/>
    <w:rsid w:val="000B4821"/>
    <w:rsid w:val="000E513D"/>
    <w:rsid w:val="000F4F2D"/>
    <w:rsid w:val="0010436B"/>
    <w:rsid w:val="00104AD8"/>
    <w:rsid w:val="00104E2C"/>
    <w:rsid w:val="00105029"/>
    <w:rsid w:val="0011678A"/>
    <w:rsid w:val="001411D8"/>
    <w:rsid w:val="00146CB3"/>
    <w:rsid w:val="001473F6"/>
    <w:rsid w:val="0015217B"/>
    <w:rsid w:val="0016662D"/>
    <w:rsid w:val="001C2B51"/>
    <w:rsid w:val="001D3299"/>
    <w:rsid w:val="001D4936"/>
    <w:rsid w:val="001F7DC4"/>
    <w:rsid w:val="002039C1"/>
    <w:rsid w:val="002043B1"/>
    <w:rsid w:val="0023375D"/>
    <w:rsid w:val="00247247"/>
    <w:rsid w:val="00262734"/>
    <w:rsid w:val="002701BC"/>
    <w:rsid w:val="00277783"/>
    <w:rsid w:val="00291971"/>
    <w:rsid w:val="002A17A4"/>
    <w:rsid w:val="002A5C4F"/>
    <w:rsid w:val="002F56C2"/>
    <w:rsid w:val="00314248"/>
    <w:rsid w:val="00345EBF"/>
    <w:rsid w:val="0036082D"/>
    <w:rsid w:val="0038014C"/>
    <w:rsid w:val="003802A3"/>
    <w:rsid w:val="00387E92"/>
    <w:rsid w:val="003C3DA4"/>
    <w:rsid w:val="003D00CC"/>
    <w:rsid w:val="003D20DA"/>
    <w:rsid w:val="003D4148"/>
    <w:rsid w:val="003E2661"/>
    <w:rsid w:val="003F0170"/>
    <w:rsid w:val="00421924"/>
    <w:rsid w:val="004316FE"/>
    <w:rsid w:val="004419F6"/>
    <w:rsid w:val="0045094D"/>
    <w:rsid w:val="0045794C"/>
    <w:rsid w:val="004975EB"/>
    <w:rsid w:val="004A5355"/>
    <w:rsid w:val="004A66AA"/>
    <w:rsid w:val="004B3231"/>
    <w:rsid w:val="004C2359"/>
    <w:rsid w:val="004D5B77"/>
    <w:rsid w:val="004E5C40"/>
    <w:rsid w:val="004F4323"/>
    <w:rsid w:val="00517E0C"/>
    <w:rsid w:val="00524FB5"/>
    <w:rsid w:val="00534565"/>
    <w:rsid w:val="00544CB1"/>
    <w:rsid w:val="00561053"/>
    <w:rsid w:val="00563E5D"/>
    <w:rsid w:val="00572DC9"/>
    <w:rsid w:val="005774A5"/>
    <w:rsid w:val="0058117D"/>
    <w:rsid w:val="00586424"/>
    <w:rsid w:val="00595015"/>
    <w:rsid w:val="005A081E"/>
    <w:rsid w:val="005B0406"/>
    <w:rsid w:val="005C014D"/>
    <w:rsid w:val="005F5A81"/>
    <w:rsid w:val="006132E7"/>
    <w:rsid w:val="006152AD"/>
    <w:rsid w:val="00640017"/>
    <w:rsid w:val="00664425"/>
    <w:rsid w:val="00677B89"/>
    <w:rsid w:val="006B51A6"/>
    <w:rsid w:val="006B5B95"/>
    <w:rsid w:val="006B63EF"/>
    <w:rsid w:val="006D4DDC"/>
    <w:rsid w:val="006F38FB"/>
    <w:rsid w:val="006F4C71"/>
    <w:rsid w:val="00733EC3"/>
    <w:rsid w:val="00734747"/>
    <w:rsid w:val="007413C2"/>
    <w:rsid w:val="007518A5"/>
    <w:rsid w:val="00777374"/>
    <w:rsid w:val="0078306E"/>
    <w:rsid w:val="00786156"/>
    <w:rsid w:val="00790B27"/>
    <w:rsid w:val="00790D5B"/>
    <w:rsid w:val="007A5F5C"/>
    <w:rsid w:val="007B604A"/>
    <w:rsid w:val="007C3A53"/>
    <w:rsid w:val="007C778C"/>
    <w:rsid w:val="007E71E7"/>
    <w:rsid w:val="00817A44"/>
    <w:rsid w:val="0082266C"/>
    <w:rsid w:val="00840964"/>
    <w:rsid w:val="00855A5C"/>
    <w:rsid w:val="00857CEF"/>
    <w:rsid w:val="008922D5"/>
    <w:rsid w:val="008A0718"/>
    <w:rsid w:val="008A277E"/>
    <w:rsid w:val="008A3D9B"/>
    <w:rsid w:val="008D4BE4"/>
    <w:rsid w:val="00907D5D"/>
    <w:rsid w:val="00942742"/>
    <w:rsid w:val="00982AA9"/>
    <w:rsid w:val="009A0E29"/>
    <w:rsid w:val="009A1F8C"/>
    <w:rsid w:val="009B4AC8"/>
    <w:rsid w:val="009C0DE1"/>
    <w:rsid w:val="009C2BC8"/>
    <w:rsid w:val="009C6D8B"/>
    <w:rsid w:val="009D2C96"/>
    <w:rsid w:val="009E327E"/>
    <w:rsid w:val="009F0D43"/>
    <w:rsid w:val="009F7301"/>
    <w:rsid w:val="00A2783A"/>
    <w:rsid w:val="00A446C8"/>
    <w:rsid w:val="00A5495B"/>
    <w:rsid w:val="00A550E8"/>
    <w:rsid w:val="00A728D6"/>
    <w:rsid w:val="00A86254"/>
    <w:rsid w:val="00A97C98"/>
    <w:rsid w:val="00AA4C9D"/>
    <w:rsid w:val="00AF5643"/>
    <w:rsid w:val="00AF68C7"/>
    <w:rsid w:val="00B12E6E"/>
    <w:rsid w:val="00B23805"/>
    <w:rsid w:val="00B54714"/>
    <w:rsid w:val="00B72E71"/>
    <w:rsid w:val="00B7341A"/>
    <w:rsid w:val="00B8132B"/>
    <w:rsid w:val="00B821A5"/>
    <w:rsid w:val="00BA02BE"/>
    <w:rsid w:val="00BB00A7"/>
    <w:rsid w:val="00BB233F"/>
    <w:rsid w:val="00BB697A"/>
    <w:rsid w:val="00BC2499"/>
    <w:rsid w:val="00BE0278"/>
    <w:rsid w:val="00BE7A1D"/>
    <w:rsid w:val="00BF055B"/>
    <w:rsid w:val="00BF6F91"/>
    <w:rsid w:val="00C00023"/>
    <w:rsid w:val="00C15211"/>
    <w:rsid w:val="00C246A1"/>
    <w:rsid w:val="00C32C32"/>
    <w:rsid w:val="00C33AF5"/>
    <w:rsid w:val="00C52099"/>
    <w:rsid w:val="00C6409B"/>
    <w:rsid w:val="00C71EE5"/>
    <w:rsid w:val="00CC134D"/>
    <w:rsid w:val="00CC7132"/>
    <w:rsid w:val="00CE4145"/>
    <w:rsid w:val="00CE7ABE"/>
    <w:rsid w:val="00CF362A"/>
    <w:rsid w:val="00CF41B2"/>
    <w:rsid w:val="00D101D0"/>
    <w:rsid w:val="00D113DB"/>
    <w:rsid w:val="00D17562"/>
    <w:rsid w:val="00D31A95"/>
    <w:rsid w:val="00D3658A"/>
    <w:rsid w:val="00D70B10"/>
    <w:rsid w:val="00D8325B"/>
    <w:rsid w:val="00D837BE"/>
    <w:rsid w:val="00D83C3E"/>
    <w:rsid w:val="00DA138B"/>
    <w:rsid w:val="00DD098C"/>
    <w:rsid w:val="00DD1DDB"/>
    <w:rsid w:val="00DF3DB6"/>
    <w:rsid w:val="00E05478"/>
    <w:rsid w:val="00E30399"/>
    <w:rsid w:val="00E309FF"/>
    <w:rsid w:val="00E329A9"/>
    <w:rsid w:val="00E56493"/>
    <w:rsid w:val="00E57263"/>
    <w:rsid w:val="00E57E13"/>
    <w:rsid w:val="00E66F52"/>
    <w:rsid w:val="00E71D5F"/>
    <w:rsid w:val="00E75515"/>
    <w:rsid w:val="00EA4AF7"/>
    <w:rsid w:val="00EB1D0F"/>
    <w:rsid w:val="00EC1C38"/>
    <w:rsid w:val="00EE719D"/>
    <w:rsid w:val="00EF6E03"/>
    <w:rsid w:val="00EF779A"/>
    <w:rsid w:val="00F05398"/>
    <w:rsid w:val="00F12A2E"/>
    <w:rsid w:val="00F50BF3"/>
    <w:rsid w:val="00F56675"/>
    <w:rsid w:val="00F60383"/>
    <w:rsid w:val="00F765BF"/>
    <w:rsid w:val="00F77F47"/>
    <w:rsid w:val="00F84CCF"/>
    <w:rsid w:val="00F930FB"/>
    <w:rsid w:val="00F97DDE"/>
    <w:rsid w:val="00FA42DE"/>
    <w:rsid w:val="00FB629B"/>
    <w:rsid w:val="00FB6E35"/>
    <w:rsid w:val="00FC0B0D"/>
    <w:rsid w:val="00FD0EA8"/>
    <w:rsid w:val="00FD17A7"/>
    <w:rsid w:val="00FD74D9"/>
    <w:rsid w:val="00FE2907"/>
    <w:rsid w:val="00FF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EF779A"/>
    <w:rPr>
      <w:b/>
      <w:color w:val="00FFFF"/>
      <w:spacing w:val="20"/>
      <w:sz w:val="40"/>
      <w:szCs w:val="40"/>
    </w:rPr>
  </w:style>
  <w:style w:type="paragraph" w:styleId="Tekstbalonia">
    <w:name w:val="Balloon Text"/>
    <w:basedOn w:val="Normal"/>
    <w:semiHidden/>
    <w:rsid w:val="003C3D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99"/>
    <w:qFormat/>
    <w:rsid w:val="00345EBF"/>
    <w:pPr>
      <w:ind w:left="708"/>
    </w:pPr>
  </w:style>
  <w:style w:type="paragraph" w:styleId="Zaglavlje">
    <w:name w:val="header"/>
    <w:basedOn w:val="Normal"/>
    <w:link w:val="ZaglavljeChar"/>
    <w:rsid w:val="003142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14248"/>
    <w:rPr>
      <w:sz w:val="24"/>
      <w:szCs w:val="24"/>
    </w:rPr>
  </w:style>
  <w:style w:type="paragraph" w:styleId="Podnoje">
    <w:name w:val="footer"/>
    <w:basedOn w:val="Normal"/>
    <w:link w:val="PodnojeChar"/>
    <w:rsid w:val="003142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14248"/>
    <w:rPr>
      <w:sz w:val="24"/>
      <w:szCs w:val="24"/>
    </w:rPr>
  </w:style>
  <w:style w:type="table" w:styleId="Reetkatablice">
    <w:name w:val="Table Grid"/>
    <w:basedOn w:val="Obinatablica"/>
    <w:rsid w:val="00084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lomakpopisaChar">
    <w:name w:val="Odlomak popisa Char"/>
    <w:link w:val="Odlomakpopisa"/>
    <w:uiPriority w:val="99"/>
    <w:locked/>
    <w:rsid w:val="00071D5E"/>
    <w:rPr>
      <w:sz w:val="24"/>
      <w:szCs w:val="24"/>
    </w:rPr>
  </w:style>
  <w:style w:type="character" w:styleId="Hiperveza">
    <w:name w:val="Hyperlink"/>
    <w:basedOn w:val="Zadanifontodlomka"/>
    <w:unhideWhenUsed/>
    <w:rsid w:val="000B482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B482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EF779A"/>
    <w:rPr>
      <w:b/>
      <w:color w:val="00FFFF"/>
      <w:spacing w:val="20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balonia">
    <w:name w:val="Balloon Text"/>
    <w:basedOn w:val="Normal"/>
    <w:semiHidden/>
    <w:rsid w:val="003C3D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99"/>
    <w:qFormat/>
    <w:rsid w:val="00345EBF"/>
    <w:pPr>
      <w:ind w:left="708"/>
    </w:pPr>
  </w:style>
  <w:style w:type="paragraph" w:styleId="Zaglavlje">
    <w:name w:val="header"/>
    <w:basedOn w:val="Normal"/>
    <w:link w:val="ZaglavljeChar"/>
    <w:rsid w:val="003142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14248"/>
    <w:rPr>
      <w:sz w:val="24"/>
      <w:szCs w:val="24"/>
    </w:rPr>
  </w:style>
  <w:style w:type="paragraph" w:styleId="Podnoje">
    <w:name w:val="footer"/>
    <w:basedOn w:val="Normal"/>
    <w:link w:val="PodnojeChar"/>
    <w:rsid w:val="003142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14248"/>
    <w:rPr>
      <w:sz w:val="24"/>
      <w:szCs w:val="24"/>
    </w:rPr>
  </w:style>
  <w:style w:type="table" w:styleId="Reetkatablice">
    <w:name w:val="Table Grid"/>
    <w:basedOn w:val="Obinatablica"/>
    <w:rsid w:val="0008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99"/>
    <w:locked/>
    <w:rsid w:val="00071D5E"/>
    <w:rPr>
      <w:sz w:val="24"/>
      <w:szCs w:val="24"/>
    </w:rPr>
  </w:style>
  <w:style w:type="character" w:styleId="Hiperveza">
    <w:name w:val="Hyperlink"/>
    <w:basedOn w:val="Zadanifontodlomka"/>
    <w:unhideWhenUsed/>
    <w:rsid w:val="000B482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B482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5_04_41_838.html" TargetMode="External"/><Relationship Id="rId13" Type="http://schemas.openxmlformats.org/officeDocument/2006/relationships/hyperlink" Target="http://narodne-novine.nn.hr/clanci/sluzbeni/2015_10_105_206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4_05_55_1043.html" TargetMode="External"/><Relationship Id="rId12" Type="http://schemas.openxmlformats.org/officeDocument/2006/relationships/hyperlink" Target="http://narodne-novine.nn.hr/clanci/sluzbeni/2015_04_41_839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rodne-novine.nn.hr/clanci/sluzbeni/2014_05_64_122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rodne-novine.nn.hr/clanci/sluzbeni/2017_03_20_483.html" TargetMode="External"/><Relationship Id="rId10" Type="http://schemas.openxmlformats.org/officeDocument/2006/relationships/hyperlink" Target="http://narodne-novine.nn.hr/clanci/sluzbeni/2017_03_23_52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6_07_67_1625.html" TargetMode="External"/><Relationship Id="rId14" Type="http://schemas.openxmlformats.org/officeDocument/2006/relationships/hyperlink" Target="http://narodne-novine.nn.hr/clanci/sluzbeni/2016_07_61_156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KOMUNALAC d.o.o.</Company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Deponij</dc:creator>
  <cp:lastModifiedBy>Brane </cp:lastModifiedBy>
  <cp:revision>5</cp:revision>
  <cp:lastPrinted>2016-10-19T09:18:00Z</cp:lastPrinted>
  <dcterms:created xsi:type="dcterms:W3CDTF">2018-01-03T12:59:00Z</dcterms:created>
  <dcterms:modified xsi:type="dcterms:W3CDTF">2018-01-08T14:01:00Z</dcterms:modified>
</cp:coreProperties>
</file>